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414A" w14:textId="7D5CCD8C" w:rsidR="00170261" w:rsidRPr="007E5803" w:rsidRDefault="00170261" w:rsidP="00A248FD">
      <w:pPr>
        <w:spacing w:after="0" w:line="259" w:lineRule="auto"/>
        <w:ind w:left="0" w:right="10466" w:firstLine="0"/>
        <w:jc w:val="left"/>
        <w:rPr>
          <w:rFonts w:asciiTheme="minorBidi" w:hAnsiTheme="minorBidi" w:cstheme="minorBidi"/>
          <w:szCs w:val="24"/>
        </w:rPr>
      </w:pPr>
    </w:p>
    <w:p w14:paraId="64EB3499" w14:textId="77777777" w:rsidR="002032F5" w:rsidRPr="007E5803" w:rsidRDefault="002032F5" w:rsidP="00A248FD">
      <w:pPr>
        <w:jc w:val="center"/>
        <w:rPr>
          <w:rFonts w:asciiTheme="minorBidi" w:hAnsiTheme="minorBidi" w:cstheme="minorBidi"/>
          <w:b/>
          <w:bCs/>
          <w:szCs w:val="24"/>
          <w:lang w:val="en-US"/>
        </w:rPr>
      </w:pPr>
    </w:p>
    <w:p w14:paraId="4A7E8B04" w14:textId="77777777" w:rsidR="002032F5" w:rsidRPr="007E5803" w:rsidRDefault="002032F5" w:rsidP="00A248FD">
      <w:pPr>
        <w:jc w:val="center"/>
        <w:rPr>
          <w:rFonts w:asciiTheme="minorBidi" w:hAnsiTheme="minorBidi" w:cstheme="minorBidi"/>
          <w:b/>
          <w:bCs/>
          <w:szCs w:val="24"/>
          <w:lang w:val="en-US"/>
        </w:rPr>
      </w:pPr>
    </w:p>
    <w:p w14:paraId="45A8C979" w14:textId="2FC6FF8A" w:rsidR="00A248FD" w:rsidRPr="007E5803" w:rsidRDefault="00A248FD" w:rsidP="00A248FD">
      <w:pPr>
        <w:jc w:val="center"/>
        <w:rPr>
          <w:rFonts w:asciiTheme="minorBidi" w:hAnsiTheme="minorBidi" w:cstheme="minorBidi"/>
          <w:sz w:val="36"/>
          <w:szCs w:val="36"/>
        </w:rPr>
      </w:pPr>
      <w:r w:rsidRPr="007E5803">
        <w:rPr>
          <w:rFonts w:asciiTheme="minorBidi" w:hAnsiTheme="minorBidi" w:cstheme="minorBidi"/>
          <w:b/>
          <w:bCs/>
          <w:sz w:val="36"/>
          <w:szCs w:val="36"/>
          <w:lang w:val="en-US"/>
        </w:rPr>
        <w:t xml:space="preserve">MSc/Diploma in </w:t>
      </w:r>
      <w:r w:rsidR="00466D62" w:rsidRPr="007E5803">
        <w:rPr>
          <w:rFonts w:asciiTheme="minorBidi" w:hAnsiTheme="minorBidi" w:cstheme="minorBidi"/>
          <w:b/>
          <w:bCs/>
          <w:sz w:val="36"/>
          <w:szCs w:val="36"/>
          <w:lang w:val="en-US"/>
        </w:rPr>
        <w:t>The Middle East in Global Politics</w:t>
      </w:r>
    </w:p>
    <w:p w14:paraId="7745FEC5" w14:textId="77777777" w:rsidR="00A248FD" w:rsidRPr="007E5803" w:rsidRDefault="00A248FD" w:rsidP="00A248FD">
      <w:pPr>
        <w:jc w:val="center"/>
        <w:rPr>
          <w:rFonts w:asciiTheme="minorBidi" w:hAnsiTheme="minorBidi" w:cstheme="minorBidi"/>
          <w:b/>
          <w:sz w:val="36"/>
          <w:szCs w:val="36"/>
        </w:rPr>
      </w:pPr>
    </w:p>
    <w:p w14:paraId="534BC746" w14:textId="77777777" w:rsidR="00A248FD" w:rsidRPr="007E5803" w:rsidRDefault="00A248FD" w:rsidP="00A248FD">
      <w:pPr>
        <w:jc w:val="center"/>
        <w:rPr>
          <w:rFonts w:asciiTheme="minorBidi" w:hAnsiTheme="minorBidi" w:cstheme="minorBidi"/>
          <w:b/>
          <w:sz w:val="36"/>
          <w:szCs w:val="36"/>
        </w:rPr>
      </w:pPr>
    </w:p>
    <w:p w14:paraId="1D289E13" w14:textId="7705854F" w:rsidR="00A248FD" w:rsidRPr="007E5803" w:rsidRDefault="0004544E" w:rsidP="00A248FD">
      <w:pPr>
        <w:jc w:val="center"/>
        <w:rPr>
          <w:rFonts w:asciiTheme="minorBidi" w:hAnsiTheme="minorBidi" w:cstheme="minorBidi"/>
          <w:b/>
          <w:sz w:val="36"/>
          <w:szCs w:val="36"/>
        </w:rPr>
      </w:pPr>
      <w:r>
        <w:rPr>
          <w:rFonts w:asciiTheme="minorBidi" w:hAnsiTheme="minorBidi" w:cstheme="minorBidi"/>
          <w:b/>
          <w:sz w:val="36"/>
          <w:szCs w:val="36"/>
        </w:rPr>
        <w:t>2025-26</w:t>
      </w:r>
    </w:p>
    <w:p w14:paraId="3A4509FB" w14:textId="77777777" w:rsidR="00A248FD" w:rsidRPr="007E5803" w:rsidRDefault="00A248FD" w:rsidP="00A248FD">
      <w:pPr>
        <w:jc w:val="center"/>
        <w:rPr>
          <w:rFonts w:asciiTheme="minorBidi" w:hAnsiTheme="minorBidi" w:cstheme="minorBidi"/>
          <w:b/>
          <w:sz w:val="36"/>
          <w:szCs w:val="36"/>
        </w:rPr>
      </w:pPr>
    </w:p>
    <w:p w14:paraId="059CBC2D" w14:textId="77777777" w:rsidR="00A248FD" w:rsidRPr="007E5803" w:rsidRDefault="00A248FD" w:rsidP="00A248FD">
      <w:pPr>
        <w:jc w:val="center"/>
        <w:rPr>
          <w:rFonts w:asciiTheme="minorBidi" w:hAnsiTheme="minorBidi" w:cstheme="minorBidi"/>
          <w:b/>
          <w:sz w:val="36"/>
          <w:szCs w:val="36"/>
        </w:rPr>
      </w:pPr>
    </w:p>
    <w:p w14:paraId="68EBC397" w14:textId="77777777" w:rsidR="00A248FD" w:rsidRPr="007E5803" w:rsidRDefault="00A248FD" w:rsidP="00A248FD">
      <w:pPr>
        <w:jc w:val="center"/>
        <w:rPr>
          <w:rFonts w:asciiTheme="minorBidi" w:hAnsiTheme="minorBidi" w:cstheme="minorBidi"/>
          <w:b/>
          <w:sz w:val="36"/>
          <w:szCs w:val="36"/>
        </w:rPr>
      </w:pPr>
      <w:r w:rsidRPr="007E5803">
        <w:rPr>
          <w:rFonts w:asciiTheme="minorBidi" w:hAnsiTheme="minorBidi" w:cstheme="minorBidi"/>
          <w:b/>
          <w:sz w:val="36"/>
          <w:szCs w:val="36"/>
        </w:rPr>
        <w:t>PROGRAMME HANDBOOK</w:t>
      </w:r>
    </w:p>
    <w:p w14:paraId="37BB6F5E" w14:textId="77777777" w:rsidR="00A248FD" w:rsidRPr="007E5803" w:rsidRDefault="00A248FD" w:rsidP="00A248FD">
      <w:pPr>
        <w:jc w:val="center"/>
        <w:rPr>
          <w:rFonts w:asciiTheme="minorBidi" w:hAnsiTheme="minorBidi" w:cstheme="minorBidi"/>
          <w:b/>
          <w:szCs w:val="24"/>
        </w:rPr>
      </w:pPr>
    </w:p>
    <w:p w14:paraId="2CAC3820" w14:textId="77777777" w:rsidR="00A248FD" w:rsidRPr="007E5803" w:rsidRDefault="00A248FD" w:rsidP="00A248FD">
      <w:pPr>
        <w:jc w:val="center"/>
        <w:rPr>
          <w:rFonts w:asciiTheme="minorBidi" w:hAnsiTheme="minorBidi" w:cstheme="minorBidi"/>
          <w:b/>
          <w:szCs w:val="24"/>
        </w:rPr>
      </w:pPr>
    </w:p>
    <w:p w14:paraId="65F1E855" w14:textId="77777777" w:rsidR="00A248FD" w:rsidRPr="007E5803" w:rsidRDefault="00A248FD" w:rsidP="00A248FD">
      <w:pPr>
        <w:jc w:val="center"/>
        <w:rPr>
          <w:rFonts w:asciiTheme="minorBidi" w:hAnsiTheme="minorBidi" w:cstheme="minorBidi"/>
          <w:b/>
          <w:szCs w:val="24"/>
        </w:rPr>
      </w:pPr>
    </w:p>
    <w:p w14:paraId="0C6AF460" w14:textId="77777777" w:rsidR="00A248FD" w:rsidRPr="007E5803" w:rsidRDefault="00A248FD" w:rsidP="00A248FD">
      <w:pPr>
        <w:jc w:val="center"/>
        <w:rPr>
          <w:rFonts w:asciiTheme="minorBidi" w:hAnsiTheme="minorBidi" w:cstheme="minorBidi"/>
          <w:b/>
          <w:szCs w:val="24"/>
        </w:rPr>
      </w:pPr>
    </w:p>
    <w:p w14:paraId="7E2DC523" w14:textId="77777777" w:rsidR="00A248FD" w:rsidRPr="007E5803" w:rsidRDefault="00A248FD" w:rsidP="00A248FD">
      <w:pPr>
        <w:jc w:val="center"/>
        <w:rPr>
          <w:rFonts w:asciiTheme="minorBidi" w:hAnsiTheme="minorBidi" w:cstheme="minorBidi"/>
          <w:b/>
          <w:szCs w:val="24"/>
        </w:rPr>
      </w:pPr>
    </w:p>
    <w:p w14:paraId="3CF0CDBF" w14:textId="77777777" w:rsidR="00A248FD" w:rsidRPr="007E5803" w:rsidRDefault="00A248FD" w:rsidP="00A248FD">
      <w:pPr>
        <w:jc w:val="center"/>
        <w:rPr>
          <w:rFonts w:asciiTheme="minorBidi" w:hAnsiTheme="minorBidi" w:cstheme="minorBidi"/>
          <w:b/>
          <w:szCs w:val="24"/>
        </w:rPr>
      </w:pPr>
    </w:p>
    <w:p w14:paraId="7D11DFF1" w14:textId="77777777" w:rsidR="00A248FD" w:rsidRPr="007E5803" w:rsidRDefault="00A248FD" w:rsidP="00A248FD">
      <w:pPr>
        <w:jc w:val="center"/>
        <w:rPr>
          <w:rFonts w:asciiTheme="minorBidi" w:hAnsiTheme="minorBidi" w:cstheme="minorBidi"/>
          <w:b/>
          <w:szCs w:val="24"/>
        </w:rPr>
      </w:pPr>
    </w:p>
    <w:p w14:paraId="05DB9501" w14:textId="77777777" w:rsidR="00A248FD" w:rsidRPr="007E5803" w:rsidRDefault="00A248FD" w:rsidP="00A248FD">
      <w:pPr>
        <w:jc w:val="center"/>
        <w:rPr>
          <w:rFonts w:asciiTheme="minorBidi" w:hAnsiTheme="minorBidi" w:cstheme="minorBidi"/>
          <w:b/>
          <w:szCs w:val="24"/>
        </w:rPr>
      </w:pPr>
    </w:p>
    <w:p w14:paraId="53EFF3CB" w14:textId="77777777" w:rsidR="00A248FD" w:rsidRPr="007E5803" w:rsidRDefault="00A248FD" w:rsidP="00A248FD">
      <w:pPr>
        <w:jc w:val="center"/>
        <w:rPr>
          <w:rFonts w:asciiTheme="minorBidi" w:hAnsiTheme="minorBidi" w:cstheme="minorBidi"/>
          <w:b/>
          <w:szCs w:val="24"/>
        </w:rPr>
      </w:pPr>
    </w:p>
    <w:p w14:paraId="3768A7EF" w14:textId="27239EC8" w:rsidR="00A248FD" w:rsidRPr="007E5803" w:rsidRDefault="00E73016" w:rsidP="00A248FD">
      <w:pPr>
        <w:jc w:val="center"/>
        <w:rPr>
          <w:rFonts w:asciiTheme="minorBidi" w:hAnsiTheme="minorBidi" w:cstheme="minorBidi"/>
          <w:b/>
          <w:szCs w:val="24"/>
        </w:rPr>
      </w:pPr>
      <w:r w:rsidRPr="007E5803">
        <w:rPr>
          <w:rFonts w:asciiTheme="minorBidi" w:hAnsiTheme="minorBidi" w:cstheme="minorBidi"/>
          <w:b/>
          <w:szCs w:val="24"/>
        </w:rPr>
        <w:t xml:space="preserve">SCHOOL OF </w:t>
      </w:r>
      <w:r w:rsidR="00A248FD" w:rsidRPr="007E5803">
        <w:rPr>
          <w:rFonts w:asciiTheme="minorBidi" w:hAnsiTheme="minorBidi" w:cstheme="minorBidi"/>
          <w:b/>
          <w:szCs w:val="24"/>
        </w:rPr>
        <w:t>SOCIAL AND POLITICAL SCIENCE</w:t>
      </w:r>
    </w:p>
    <w:p w14:paraId="44FF58F6" w14:textId="77777777" w:rsidR="00A248FD" w:rsidRPr="007E5803" w:rsidRDefault="00A248FD" w:rsidP="00A248FD">
      <w:pPr>
        <w:jc w:val="center"/>
        <w:rPr>
          <w:rFonts w:asciiTheme="minorBidi" w:hAnsiTheme="minorBidi" w:cstheme="minorBidi"/>
          <w:b/>
          <w:szCs w:val="24"/>
        </w:rPr>
      </w:pPr>
    </w:p>
    <w:p w14:paraId="1304A6BE" w14:textId="77777777" w:rsidR="00A248FD" w:rsidRPr="007E5803" w:rsidRDefault="00A248FD" w:rsidP="00A248FD">
      <w:pPr>
        <w:jc w:val="center"/>
        <w:rPr>
          <w:rFonts w:asciiTheme="minorBidi" w:hAnsiTheme="minorBidi" w:cstheme="minorBidi"/>
          <w:b/>
          <w:szCs w:val="24"/>
        </w:rPr>
      </w:pPr>
      <w:r w:rsidRPr="007E5803">
        <w:rPr>
          <w:rFonts w:asciiTheme="minorBidi" w:hAnsiTheme="minorBidi" w:cstheme="minorBidi"/>
          <w:b/>
          <w:szCs w:val="24"/>
        </w:rPr>
        <w:t>THE UNIVERSITY OF EDINBURGH</w:t>
      </w:r>
    </w:p>
    <w:p w14:paraId="4E5280D7" w14:textId="763BBF97" w:rsidR="00A248FD" w:rsidRPr="007E5803" w:rsidRDefault="00A248FD" w:rsidP="000B31A4">
      <w:pPr>
        <w:ind w:left="0" w:firstLine="0"/>
        <w:rPr>
          <w:rFonts w:asciiTheme="minorBidi" w:hAnsiTheme="minorBidi" w:cstheme="minorBidi"/>
          <w:szCs w:val="24"/>
        </w:rPr>
      </w:pPr>
    </w:p>
    <w:p w14:paraId="41085384" w14:textId="1D9E2C94" w:rsidR="00555AD0" w:rsidRPr="007E5803" w:rsidRDefault="00555AD0" w:rsidP="00A248FD">
      <w:pPr>
        <w:jc w:val="center"/>
        <w:rPr>
          <w:rFonts w:asciiTheme="minorBidi" w:hAnsiTheme="minorBidi" w:cstheme="minorBidi"/>
          <w:szCs w:val="24"/>
        </w:rPr>
      </w:pPr>
    </w:p>
    <w:p w14:paraId="715DA216" w14:textId="2D5DB71E" w:rsidR="00555AD0" w:rsidRPr="007E5803" w:rsidRDefault="00555AD0" w:rsidP="000B31A4">
      <w:pPr>
        <w:ind w:left="0" w:firstLine="0"/>
        <w:rPr>
          <w:rFonts w:asciiTheme="minorBidi" w:hAnsiTheme="minorBidi" w:cstheme="minorBidi"/>
          <w:szCs w:val="24"/>
        </w:rPr>
      </w:pPr>
    </w:p>
    <w:p w14:paraId="4E25A8B9" w14:textId="77777777" w:rsidR="00A248FD" w:rsidRPr="007E5803" w:rsidRDefault="00A248FD" w:rsidP="00A248FD">
      <w:pPr>
        <w:jc w:val="center"/>
        <w:rPr>
          <w:rFonts w:asciiTheme="minorBidi" w:hAnsiTheme="minorBidi" w:cstheme="minorBidi"/>
          <w:szCs w:val="24"/>
        </w:rPr>
      </w:pPr>
    </w:p>
    <w:tbl>
      <w:tblPr>
        <w:tblStyle w:val="TableGrid0"/>
        <w:tblW w:w="0" w:type="auto"/>
        <w:tblInd w:w="730" w:type="dxa"/>
        <w:tblLook w:val="04A0" w:firstRow="1" w:lastRow="0" w:firstColumn="1" w:lastColumn="0" w:noHBand="0" w:noVBand="1"/>
      </w:tblPr>
      <w:tblGrid>
        <w:gridCol w:w="8286"/>
      </w:tblGrid>
      <w:tr w:rsidR="000B31A4" w:rsidRPr="00BC739C" w14:paraId="4011C0FA" w14:textId="77777777" w:rsidTr="000B31A4">
        <w:tc>
          <w:tcPr>
            <w:tcW w:w="9016" w:type="dxa"/>
          </w:tcPr>
          <w:p w14:paraId="4882C0E3" w14:textId="77777777" w:rsidR="000B31A4" w:rsidRPr="007E5803" w:rsidRDefault="000B31A4" w:rsidP="000B31A4">
            <w:pPr>
              <w:ind w:left="0" w:firstLine="0"/>
              <w:rPr>
                <w:rFonts w:asciiTheme="minorBidi" w:hAnsiTheme="minorBidi" w:cstheme="minorBidi"/>
                <w:szCs w:val="24"/>
              </w:rPr>
            </w:pPr>
          </w:p>
          <w:p w14:paraId="44224E7F" w14:textId="77777777" w:rsidR="000B31A4" w:rsidRPr="007E5803" w:rsidRDefault="000B31A4" w:rsidP="000B31A4">
            <w:pPr>
              <w:ind w:left="0" w:firstLine="0"/>
              <w:rPr>
                <w:rFonts w:asciiTheme="minorBidi" w:hAnsiTheme="minorBidi" w:cstheme="minorBidi"/>
                <w:b/>
                <w:bCs/>
                <w:szCs w:val="24"/>
              </w:rPr>
            </w:pPr>
            <w:r w:rsidRPr="007E5803">
              <w:rPr>
                <w:rFonts w:asciiTheme="minorBidi" w:hAnsiTheme="minorBidi" w:cstheme="minorBidi"/>
                <w:b/>
                <w:bCs/>
                <w:szCs w:val="24"/>
              </w:rPr>
              <w:t xml:space="preserve">If you require this document (or any of the internal University of Edinburgh online resources mentioned in this document) in an alternative format e.g. large print, on coloured paper etc., please contact </w:t>
            </w:r>
            <w:hyperlink r:id="rId8" w:history="1">
              <w:r w:rsidRPr="007E5803">
                <w:rPr>
                  <w:rStyle w:val="Hyperlink"/>
                  <w:rFonts w:asciiTheme="minorBidi" w:hAnsiTheme="minorBidi" w:cstheme="minorBidi"/>
                  <w:b/>
                  <w:bCs/>
                  <w:szCs w:val="24"/>
                </w:rPr>
                <w:t>student.sps@ed.ac.uk</w:t>
              </w:r>
            </w:hyperlink>
            <w:r w:rsidRPr="007E5803">
              <w:rPr>
                <w:rFonts w:asciiTheme="minorBidi" w:hAnsiTheme="minorBidi" w:cstheme="minorBidi"/>
                <w:b/>
                <w:bCs/>
                <w:szCs w:val="24"/>
              </w:rPr>
              <w:t xml:space="preserve"> or call +44 (0)131 651 3060 and we will be happy to help.</w:t>
            </w:r>
          </w:p>
          <w:p w14:paraId="61C0E4AE" w14:textId="506186F2" w:rsidR="000B31A4" w:rsidRPr="007E5803" w:rsidRDefault="000B31A4" w:rsidP="000B31A4">
            <w:pPr>
              <w:ind w:left="0" w:firstLine="0"/>
              <w:rPr>
                <w:rFonts w:asciiTheme="minorBidi" w:hAnsiTheme="minorBidi" w:cstheme="minorBidi"/>
                <w:szCs w:val="24"/>
              </w:rPr>
            </w:pPr>
          </w:p>
        </w:tc>
      </w:tr>
    </w:tbl>
    <w:p w14:paraId="440362F8" w14:textId="77777777" w:rsidR="00A248FD" w:rsidRPr="007E5803" w:rsidRDefault="00A248FD" w:rsidP="00A248FD">
      <w:pPr>
        <w:jc w:val="center"/>
        <w:rPr>
          <w:rFonts w:asciiTheme="minorBidi" w:hAnsiTheme="minorBidi" w:cstheme="minorBidi"/>
          <w:szCs w:val="24"/>
        </w:rPr>
      </w:pPr>
    </w:p>
    <w:p w14:paraId="50F89371" w14:textId="77777777" w:rsidR="00A248FD" w:rsidRPr="007E5803" w:rsidRDefault="00A248FD" w:rsidP="00A248FD">
      <w:pPr>
        <w:jc w:val="center"/>
        <w:rPr>
          <w:rFonts w:asciiTheme="minorBidi" w:hAnsiTheme="minorBidi" w:cstheme="minorBidi"/>
          <w:szCs w:val="24"/>
        </w:rPr>
      </w:pPr>
    </w:p>
    <w:p w14:paraId="0F119A77" w14:textId="6B3D3D99" w:rsidR="00170261" w:rsidRPr="007E5803" w:rsidRDefault="00A248FD" w:rsidP="00A248FD">
      <w:pPr>
        <w:jc w:val="center"/>
        <w:rPr>
          <w:rFonts w:asciiTheme="minorBidi" w:hAnsiTheme="minorBidi" w:cstheme="minorBidi"/>
          <w:szCs w:val="24"/>
        </w:rPr>
        <w:sectPr w:rsidR="00170261" w:rsidRPr="007E5803">
          <w:footerReference w:type="even" r:id="rId9"/>
          <w:footerReference w:type="default" r:id="rId10"/>
          <w:footerReference w:type="first" r:id="rId11"/>
          <w:pgSz w:w="11906" w:h="16838"/>
          <w:pgMar w:top="1440" w:right="1440" w:bottom="1440" w:left="1440" w:header="720" w:footer="720" w:gutter="0"/>
          <w:cols w:space="720"/>
        </w:sectPr>
      </w:pPr>
      <w:r w:rsidRPr="007E5803">
        <w:rPr>
          <w:rFonts w:asciiTheme="minorBidi" w:hAnsiTheme="minorBidi" w:cstheme="minorBidi"/>
          <w:szCs w:val="24"/>
        </w:rPr>
        <w:t xml:space="preserve">© Copyright </w:t>
      </w:r>
      <w:proofErr w:type="gramStart"/>
      <w:r w:rsidRPr="007E5803">
        <w:rPr>
          <w:rFonts w:asciiTheme="minorBidi" w:hAnsiTheme="minorBidi" w:cstheme="minorBidi"/>
          <w:szCs w:val="24"/>
        </w:rPr>
        <w:t>The</w:t>
      </w:r>
      <w:proofErr w:type="gramEnd"/>
      <w:r w:rsidRPr="007E5803">
        <w:rPr>
          <w:rFonts w:asciiTheme="minorBidi" w:hAnsiTheme="minorBidi" w:cstheme="minorBidi"/>
          <w:szCs w:val="24"/>
        </w:rPr>
        <w:t xml:space="preserve"> University of Edinburgh</w:t>
      </w:r>
    </w:p>
    <w:p w14:paraId="28D3A2D2" w14:textId="2DD0A99C" w:rsidR="00693C4D" w:rsidRPr="007E5803" w:rsidRDefault="00693C4D">
      <w:pPr>
        <w:spacing w:after="0" w:line="259" w:lineRule="auto"/>
        <w:ind w:left="0" w:firstLine="0"/>
        <w:jc w:val="left"/>
        <w:rPr>
          <w:rFonts w:asciiTheme="minorBidi" w:hAnsiTheme="minorBidi" w:cstheme="minorBidi"/>
          <w:szCs w:val="24"/>
        </w:rPr>
      </w:pPr>
    </w:p>
    <w:p w14:paraId="09F94FEC" w14:textId="77777777" w:rsidR="00343280" w:rsidRPr="007E5803" w:rsidRDefault="00343280" w:rsidP="006759D4">
      <w:pPr>
        <w:pStyle w:val="Heading1"/>
        <w:tabs>
          <w:tab w:val="center" w:pos="2474"/>
        </w:tabs>
        <w:ind w:left="0" w:firstLine="0"/>
        <w:rPr>
          <w:rFonts w:asciiTheme="minorBidi" w:hAnsiTheme="minorBidi" w:cstheme="minorBidi"/>
          <w:sz w:val="24"/>
          <w:szCs w:val="24"/>
        </w:rPr>
      </w:pPr>
    </w:p>
    <w:p w14:paraId="3C7BC87B" w14:textId="77777777" w:rsidR="00170261" w:rsidRPr="007E5803" w:rsidRDefault="00343280">
      <w:pPr>
        <w:pStyle w:val="Heading1"/>
        <w:tabs>
          <w:tab w:val="center" w:pos="2474"/>
        </w:tabs>
        <w:ind w:left="-15" w:firstLine="0"/>
        <w:rPr>
          <w:rFonts w:asciiTheme="minorBidi" w:hAnsiTheme="minorBidi" w:cstheme="minorBidi"/>
          <w:sz w:val="24"/>
          <w:szCs w:val="24"/>
        </w:rPr>
      </w:pPr>
      <w:r w:rsidRPr="007E5803">
        <w:rPr>
          <w:rFonts w:asciiTheme="minorBidi" w:hAnsiTheme="minorBidi" w:cstheme="minorBidi"/>
          <w:sz w:val="24"/>
          <w:szCs w:val="24"/>
        </w:rPr>
        <w:t xml:space="preserve">1 </w:t>
      </w:r>
      <w:r w:rsidRPr="007E5803">
        <w:rPr>
          <w:rFonts w:asciiTheme="minorBidi" w:hAnsiTheme="minorBidi" w:cstheme="minorBidi"/>
          <w:sz w:val="24"/>
          <w:szCs w:val="24"/>
        </w:rPr>
        <w:tab/>
        <w:t xml:space="preserve">Introduction: Key contacts  </w:t>
      </w:r>
    </w:p>
    <w:p w14:paraId="73C6F5EA"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32621C5D" w14:textId="513FB545" w:rsidR="00170261" w:rsidRPr="007E5803" w:rsidRDefault="00170261">
      <w:pPr>
        <w:spacing w:after="0" w:line="259" w:lineRule="auto"/>
        <w:ind w:left="0" w:firstLine="0"/>
        <w:jc w:val="left"/>
        <w:rPr>
          <w:rFonts w:asciiTheme="minorBidi" w:hAnsiTheme="minorBidi" w:cstheme="minorBidi"/>
          <w:szCs w:val="24"/>
        </w:rPr>
      </w:pPr>
    </w:p>
    <w:p w14:paraId="78E6EC8E" w14:textId="1228FA5E" w:rsidR="00170261" w:rsidRPr="007E5803" w:rsidRDefault="00343280" w:rsidP="00823470">
      <w:pPr>
        <w:ind w:left="-5" w:right="366"/>
        <w:jc w:val="left"/>
        <w:rPr>
          <w:rFonts w:asciiTheme="minorBidi" w:hAnsiTheme="minorBidi" w:cstheme="minorBidi"/>
          <w:szCs w:val="24"/>
        </w:rPr>
      </w:pPr>
      <w:r w:rsidRPr="007E5803">
        <w:rPr>
          <w:rFonts w:asciiTheme="minorBidi" w:hAnsiTheme="minorBidi" w:cstheme="minorBidi"/>
          <w:b/>
          <w:szCs w:val="24"/>
        </w:rPr>
        <w:t>Programme Director:</w:t>
      </w:r>
      <w:r w:rsidRPr="007E5803">
        <w:rPr>
          <w:rFonts w:asciiTheme="minorBidi" w:hAnsiTheme="minorBidi" w:cstheme="minorBidi"/>
          <w:szCs w:val="24"/>
        </w:rPr>
        <w:t xml:space="preserve">  </w:t>
      </w:r>
      <w:r w:rsidR="00C06145" w:rsidRPr="007E5803">
        <w:rPr>
          <w:rFonts w:asciiTheme="minorBidi" w:hAnsiTheme="minorBidi" w:cstheme="minorBidi"/>
          <w:szCs w:val="24"/>
        </w:rPr>
        <w:tab/>
      </w:r>
      <w:r w:rsidR="00C247EC">
        <w:rPr>
          <w:rFonts w:asciiTheme="minorBidi" w:hAnsiTheme="minorBidi" w:cstheme="minorBidi"/>
          <w:szCs w:val="24"/>
        </w:rPr>
        <w:t>Ewan Stein</w:t>
      </w:r>
    </w:p>
    <w:p w14:paraId="5C8EC7E5" w14:textId="23191EF2" w:rsidR="00BE0797" w:rsidRPr="007E5803" w:rsidRDefault="00BE0797" w:rsidP="00FC6905">
      <w:pPr>
        <w:ind w:left="2155" w:right="366" w:firstLine="725"/>
        <w:jc w:val="left"/>
        <w:rPr>
          <w:rFonts w:asciiTheme="minorBidi" w:hAnsiTheme="minorBidi" w:cstheme="minorBidi"/>
          <w:szCs w:val="24"/>
        </w:rPr>
      </w:pPr>
      <w:r w:rsidRPr="007E5803">
        <w:rPr>
          <w:rFonts w:asciiTheme="minorBidi" w:hAnsiTheme="minorBidi" w:cstheme="minorBidi"/>
          <w:szCs w:val="24"/>
        </w:rPr>
        <w:t>4.</w:t>
      </w:r>
      <w:r w:rsidR="00C247EC">
        <w:rPr>
          <w:rFonts w:asciiTheme="minorBidi" w:hAnsiTheme="minorBidi" w:cstheme="minorBidi"/>
          <w:szCs w:val="24"/>
        </w:rPr>
        <w:t>27</w:t>
      </w:r>
      <w:r w:rsidRPr="007E5803">
        <w:rPr>
          <w:rFonts w:asciiTheme="minorBidi" w:hAnsiTheme="minorBidi" w:cstheme="minorBidi"/>
          <w:szCs w:val="24"/>
        </w:rPr>
        <w:t xml:space="preserve"> CMB</w:t>
      </w:r>
    </w:p>
    <w:p w14:paraId="0665FF11" w14:textId="221ADF81" w:rsidR="00170261" w:rsidRPr="007E5803" w:rsidRDefault="00823470">
      <w:pPr>
        <w:spacing w:after="34" w:line="259" w:lineRule="auto"/>
        <w:ind w:left="2890" w:right="3841"/>
        <w:jc w:val="left"/>
        <w:rPr>
          <w:rFonts w:asciiTheme="minorBidi" w:hAnsiTheme="minorBidi" w:cstheme="minorBidi"/>
          <w:color w:val="333333"/>
          <w:szCs w:val="24"/>
        </w:rPr>
      </w:pPr>
      <w:r w:rsidRPr="007E5803">
        <w:rPr>
          <w:rFonts w:asciiTheme="minorBidi" w:hAnsiTheme="minorBidi" w:cstheme="minorBidi"/>
          <w:color w:val="333333"/>
          <w:szCs w:val="24"/>
        </w:rPr>
        <w:t xml:space="preserve">Email: </w:t>
      </w:r>
      <w:r w:rsidR="0069750C" w:rsidRPr="0069750C">
        <w:rPr>
          <w:rFonts w:asciiTheme="minorBidi" w:hAnsiTheme="minorBidi" w:cstheme="minorBidi"/>
          <w:color w:val="333333"/>
          <w:szCs w:val="24"/>
        </w:rPr>
        <w:t>pdmegp@ed.ac.uk</w:t>
      </w:r>
    </w:p>
    <w:p w14:paraId="015516E3" w14:textId="755E4B21" w:rsidR="00E713DF" w:rsidRPr="007E5803" w:rsidRDefault="00E713DF">
      <w:pPr>
        <w:spacing w:after="34" w:line="259" w:lineRule="auto"/>
        <w:ind w:left="2890" w:right="3841"/>
        <w:jc w:val="left"/>
        <w:rPr>
          <w:rFonts w:asciiTheme="minorBidi" w:hAnsiTheme="minorBidi" w:cstheme="minorBidi"/>
          <w:color w:val="333333"/>
          <w:szCs w:val="24"/>
        </w:rPr>
      </w:pPr>
    </w:p>
    <w:p w14:paraId="3D751EE9" w14:textId="10DAC6D2" w:rsidR="00E713DF" w:rsidRPr="007E5803" w:rsidRDefault="00E713DF">
      <w:pPr>
        <w:spacing w:after="34" w:line="259" w:lineRule="auto"/>
        <w:ind w:left="2890" w:right="3841"/>
        <w:jc w:val="left"/>
        <w:rPr>
          <w:rFonts w:asciiTheme="minorBidi" w:hAnsiTheme="minorBidi" w:cstheme="minorBidi"/>
          <w:color w:val="333333"/>
          <w:szCs w:val="24"/>
        </w:rPr>
      </w:pPr>
    </w:p>
    <w:p w14:paraId="340A27B4" w14:textId="77777777" w:rsidR="00E713DF" w:rsidRPr="007E5803" w:rsidRDefault="00E713DF">
      <w:pPr>
        <w:spacing w:after="34" w:line="259" w:lineRule="auto"/>
        <w:ind w:left="2890" w:right="3841"/>
        <w:jc w:val="left"/>
        <w:rPr>
          <w:rFonts w:asciiTheme="minorBidi" w:hAnsiTheme="minorBidi" w:cstheme="minorBidi"/>
          <w:color w:val="333333"/>
          <w:szCs w:val="24"/>
        </w:rPr>
      </w:pPr>
    </w:p>
    <w:p w14:paraId="11F6D491" w14:textId="55AA9286" w:rsidR="00170261" w:rsidRPr="007E5803" w:rsidRDefault="00E713DF">
      <w:pPr>
        <w:spacing w:after="26" w:line="259" w:lineRule="auto"/>
        <w:ind w:left="0" w:firstLine="0"/>
        <w:jc w:val="left"/>
        <w:rPr>
          <w:rFonts w:asciiTheme="minorBidi" w:hAnsiTheme="minorBidi" w:cstheme="minorBidi"/>
          <w:color w:val="333333"/>
          <w:szCs w:val="24"/>
        </w:rPr>
      </w:pPr>
      <w:r w:rsidRPr="007E5803">
        <w:rPr>
          <w:rFonts w:asciiTheme="minorBidi" w:hAnsiTheme="minorBidi" w:cstheme="minorBidi"/>
          <w:b/>
          <w:color w:val="333333"/>
          <w:szCs w:val="24"/>
        </w:rPr>
        <w:t>Student Adviser:</w:t>
      </w:r>
      <w:r w:rsidRPr="007E5803">
        <w:rPr>
          <w:rFonts w:asciiTheme="minorBidi" w:hAnsiTheme="minorBidi" w:cstheme="minorBidi"/>
          <w:color w:val="333333"/>
          <w:szCs w:val="24"/>
        </w:rPr>
        <w:tab/>
      </w:r>
      <w:r w:rsidRPr="007E5803">
        <w:rPr>
          <w:rFonts w:asciiTheme="minorBidi" w:hAnsiTheme="minorBidi" w:cstheme="minorBidi"/>
          <w:color w:val="333333"/>
          <w:szCs w:val="24"/>
        </w:rPr>
        <w:tab/>
        <w:t>Kasia Mazurkiewicz</w:t>
      </w:r>
    </w:p>
    <w:p w14:paraId="0BC4051C" w14:textId="213E49D9" w:rsidR="00E713DF" w:rsidRPr="007E5803" w:rsidRDefault="00E713DF">
      <w:pPr>
        <w:spacing w:after="26" w:line="259" w:lineRule="auto"/>
        <w:ind w:left="0" w:firstLine="0"/>
        <w:jc w:val="left"/>
        <w:rPr>
          <w:rFonts w:asciiTheme="minorBidi" w:hAnsiTheme="minorBidi" w:cstheme="minorBidi"/>
          <w:color w:val="333333"/>
          <w:szCs w:val="24"/>
        </w:rPr>
      </w:pP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t>G.05 CMB</w:t>
      </w:r>
    </w:p>
    <w:p w14:paraId="6DA3DCED" w14:textId="41E07E7B" w:rsidR="00E713DF" w:rsidRPr="007E5803" w:rsidRDefault="00E713DF">
      <w:pPr>
        <w:spacing w:after="26" w:line="259" w:lineRule="auto"/>
        <w:ind w:left="0" w:firstLine="0"/>
        <w:jc w:val="left"/>
        <w:rPr>
          <w:rFonts w:asciiTheme="minorBidi" w:hAnsiTheme="minorBidi" w:cstheme="minorBidi"/>
          <w:szCs w:val="24"/>
        </w:rPr>
      </w:pP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r>
      <w:r w:rsidRPr="007E5803">
        <w:rPr>
          <w:rFonts w:asciiTheme="minorBidi" w:hAnsiTheme="minorBidi" w:cstheme="minorBidi"/>
          <w:color w:val="333333"/>
          <w:szCs w:val="24"/>
        </w:rPr>
        <w:tab/>
        <w:t xml:space="preserve">Email: </w:t>
      </w:r>
      <w:hyperlink r:id="rId12" w:history="1">
        <w:r w:rsidRPr="007E5803">
          <w:rPr>
            <w:rStyle w:val="Hyperlink"/>
            <w:rFonts w:asciiTheme="minorBidi" w:hAnsiTheme="minorBidi" w:cstheme="minorBidi"/>
            <w:szCs w:val="24"/>
          </w:rPr>
          <w:t>student.sps@ed.ac.uk</w:t>
        </w:r>
      </w:hyperlink>
      <w:r w:rsidRPr="007E5803">
        <w:rPr>
          <w:rFonts w:asciiTheme="minorBidi" w:hAnsiTheme="minorBidi" w:cstheme="minorBidi"/>
          <w:color w:val="333333"/>
          <w:szCs w:val="24"/>
        </w:rPr>
        <w:t xml:space="preserve"> </w:t>
      </w:r>
    </w:p>
    <w:p w14:paraId="53CDEF7C" w14:textId="447D773A" w:rsidR="00170261" w:rsidRPr="007E5803" w:rsidRDefault="00170261">
      <w:pPr>
        <w:spacing w:after="0" w:line="259" w:lineRule="auto"/>
        <w:ind w:left="0" w:firstLine="0"/>
        <w:jc w:val="left"/>
        <w:rPr>
          <w:rFonts w:asciiTheme="minorBidi" w:hAnsiTheme="minorBidi" w:cstheme="minorBidi"/>
          <w:szCs w:val="24"/>
        </w:rPr>
      </w:pPr>
    </w:p>
    <w:p w14:paraId="49DA5310" w14:textId="73872764" w:rsidR="00170261" w:rsidRPr="007E5803" w:rsidRDefault="00C06145">
      <w:pPr>
        <w:pStyle w:val="Heading2"/>
        <w:tabs>
          <w:tab w:val="center" w:pos="5362"/>
        </w:tabs>
        <w:spacing w:after="10"/>
        <w:ind w:left="-15" w:firstLine="0"/>
        <w:rPr>
          <w:rFonts w:asciiTheme="minorBidi" w:hAnsiTheme="minorBidi" w:cstheme="minorBidi"/>
          <w:szCs w:val="24"/>
        </w:rPr>
      </w:pPr>
      <w:r w:rsidRPr="007E5803">
        <w:rPr>
          <w:rFonts w:asciiTheme="minorBidi" w:hAnsiTheme="minorBidi" w:cstheme="minorBidi"/>
          <w:i w:val="0"/>
          <w:szCs w:val="24"/>
        </w:rPr>
        <w:t>Course</w:t>
      </w:r>
      <w:r w:rsidR="007E5803">
        <w:rPr>
          <w:rFonts w:asciiTheme="minorBidi" w:hAnsiTheme="minorBidi" w:cstheme="minorBidi"/>
          <w:i w:val="0"/>
          <w:szCs w:val="24"/>
        </w:rPr>
        <w:t>-related queries</w:t>
      </w:r>
      <w:r w:rsidRPr="007E5803">
        <w:rPr>
          <w:rFonts w:asciiTheme="minorBidi" w:hAnsiTheme="minorBidi" w:cstheme="minorBidi"/>
          <w:i w:val="0"/>
          <w:szCs w:val="24"/>
        </w:rPr>
        <w:t xml:space="preserve">: </w:t>
      </w:r>
      <w:r w:rsidR="007E5803">
        <w:rPr>
          <w:rFonts w:asciiTheme="minorBidi" w:hAnsiTheme="minorBidi" w:cstheme="minorBidi"/>
          <w:i w:val="0"/>
          <w:szCs w:val="24"/>
        </w:rPr>
        <w:t xml:space="preserve">   </w:t>
      </w:r>
      <w:r w:rsidR="007E5803" w:rsidRPr="007E5803">
        <w:rPr>
          <w:rFonts w:asciiTheme="minorBidi" w:hAnsiTheme="minorBidi" w:cstheme="minorBidi"/>
          <w:b w:val="0"/>
          <w:i w:val="0"/>
          <w:szCs w:val="24"/>
        </w:rPr>
        <w:t>Postgraduate Teaching Office</w:t>
      </w:r>
      <w:r w:rsidR="00343280" w:rsidRPr="007E5803">
        <w:rPr>
          <w:rFonts w:asciiTheme="minorBidi" w:hAnsiTheme="minorBidi" w:cstheme="minorBidi"/>
          <w:b w:val="0"/>
          <w:i w:val="0"/>
          <w:szCs w:val="24"/>
        </w:rPr>
        <w:t xml:space="preserve">  </w:t>
      </w:r>
    </w:p>
    <w:tbl>
      <w:tblPr>
        <w:tblStyle w:val="TableGrid"/>
        <w:tblW w:w="9025" w:type="dxa"/>
        <w:tblInd w:w="0" w:type="dxa"/>
        <w:tblLook w:val="04A0" w:firstRow="1" w:lastRow="0" w:firstColumn="1" w:lastColumn="0" w:noHBand="0" w:noVBand="1"/>
      </w:tblPr>
      <w:tblGrid>
        <w:gridCol w:w="720"/>
        <w:gridCol w:w="720"/>
        <w:gridCol w:w="720"/>
        <w:gridCol w:w="720"/>
        <w:gridCol w:w="6145"/>
      </w:tblGrid>
      <w:tr w:rsidR="00170261" w:rsidRPr="00BC739C" w14:paraId="04AC0DB9" w14:textId="77777777">
        <w:trPr>
          <w:trHeight w:val="271"/>
        </w:trPr>
        <w:tc>
          <w:tcPr>
            <w:tcW w:w="720" w:type="dxa"/>
            <w:tcBorders>
              <w:top w:val="nil"/>
              <w:left w:val="nil"/>
              <w:bottom w:val="nil"/>
              <w:right w:val="nil"/>
            </w:tcBorders>
          </w:tcPr>
          <w:p w14:paraId="57B173FD"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4DBB8F52"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1440" w:type="dxa"/>
            <w:gridSpan w:val="2"/>
            <w:tcBorders>
              <w:top w:val="nil"/>
              <w:left w:val="nil"/>
              <w:bottom w:val="nil"/>
              <w:right w:val="nil"/>
            </w:tcBorders>
          </w:tcPr>
          <w:p w14:paraId="2F761189"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6145" w:type="dxa"/>
            <w:tcBorders>
              <w:top w:val="nil"/>
              <w:left w:val="nil"/>
              <w:bottom w:val="nil"/>
              <w:right w:val="nil"/>
            </w:tcBorders>
          </w:tcPr>
          <w:p w14:paraId="5F8B78F4" w14:textId="7478B589" w:rsidR="00170261" w:rsidRPr="007E5803" w:rsidRDefault="00BB31F0" w:rsidP="00FC6905">
            <w:pPr>
              <w:spacing w:after="0" w:line="259" w:lineRule="auto"/>
              <w:ind w:left="0" w:firstLine="0"/>
              <w:jc w:val="left"/>
              <w:rPr>
                <w:rFonts w:asciiTheme="minorBidi" w:hAnsiTheme="minorBidi" w:cstheme="minorBidi"/>
                <w:szCs w:val="24"/>
              </w:rPr>
            </w:pPr>
            <w:r>
              <w:rPr>
                <w:rFonts w:asciiTheme="minorBidi" w:hAnsiTheme="minorBidi" w:cstheme="minorBidi"/>
                <w:szCs w:val="24"/>
              </w:rPr>
              <w:t xml:space="preserve"> </w:t>
            </w:r>
            <w:r w:rsidR="00E713DF" w:rsidRPr="007E5803">
              <w:rPr>
                <w:rFonts w:asciiTheme="minorBidi" w:hAnsiTheme="minorBidi" w:cstheme="minorBidi"/>
                <w:szCs w:val="24"/>
              </w:rPr>
              <w:t xml:space="preserve">Email: </w:t>
            </w:r>
            <w:hyperlink r:id="rId13" w:history="1">
              <w:r w:rsidR="00E713DF" w:rsidRPr="007E5803">
                <w:rPr>
                  <w:rStyle w:val="Hyperlink"/>
                  <w:rFonts w:asciiTheme="minorBidi" w:hAnsiTheme="minorBidi" w:cstheme="minorBidi"/>
                  <w:szCs w:val="24"/>
                </w:rPr>
                <w:t>pgtaught.sps@ed.ac.uk</w:t>
              </w:r>
            </w:hyperlink>
            <w:r w:rsidR="00E713DF" w:rsidRPr="007E5803">
              <w:rPr>
                <w:rFonts w:asciiTheme="minorBidi" w:hAnsiTheme="minorBidi" w:cstheme="minorBidi"/>
                <w:szCs w:val="24"/>
                <w:u w:val="single"/>
              </w:rPr>
              <w:t xml:space="preserve"> </w:t>
            </w:r>
          </w:p>
        </w:tc>
      </w:tr>
      <w:tr w:rsidR="00170261" w:rsidRPr="00BC739C" w14:paraId="4EB2CD6D" w14:textId="77777777">
        <w:trPr>
          <w:trHeight w:val="295"/>
        </w:trPr>
        <w:tc>
          <w:tcPr>
            <w:tcW w:w="720" w:type="dxa"/>
            <w:tcBorders>
              <w:top w:val="nil"/>
              <w:left w:val="nil"/>
              <w:bottom w:val="nil"/>
              <w:right w:val="nil"/>
            </w:tcBorders>
          </w:tcPr>
          <w:p w14:paraId="579726F5"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5CBE5A0C"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0D915E6C"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1CE00378"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6145" w:type="dxa"/>
            <w:tcBorders>
              <w:top w:val="nil"/>
              <w:left w:val="nil"/>
              <w:bottom w:val="nil"/>
              <w:right w:val="nil"/>
            </w:tcBorders>
          </w:tcPr>
          <w:p w14:paraId="58F1C8D7" w14:textId="2944513D" w:rsidR="00170261" w:rsidRPr="007E5803" w:rsidRDefault="00170261">
            <w:pPr>
              <w:spacing w:after="0" w:line="259" w:lineRule="auto"/>
              <w:ind w:left="0" w:firstLine="0"/>
              <w:jc w:val="left"/>
              <w:rPr>
                <w:rFonts w:asciiTheme="minorBidi" w:hAnsiTheme="minorBidi" w:cstheme="minorBidi"/>
                <w:szCs w:val="24"/>
              </w:rPr>
            </w:pPr>
          </w:p>
        </w:tc>
      </w:tr>
      <w:tr w:rsidR="00170261" w:rsidRPr="00BC739C" w14:paraId="062BD8FD" w14:textId="77777777">
        <w:trPr>
          <w:trHeight w:val="293"/>
        </w:trPr>
        <w:tc>
          <w:tcPr>
            <w:tcW w:w="720" w:type="dxa"/>
            <w:tcBorders>
              <w:top w:val="nil"/>
              <w:left w:val="nil"/>
              <w:bottom w:val="nil"/>
              <w:right w:val="nil"/>
            </w:tcBorders>
          </w:tcPr>
          <w:p w14:paraId="3C7FA8F6"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0881C175"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74E7620B"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720" w:type="dxa"/>
            <w:tcBorders>
              <w:top w:val="nil"/>
              <w:left w:val="nil"/>
              <w:bottom w:val="nil"/>
              <w:right w:val="nil"/>
            </w:tcBorders>
          </w:tcPr>
          <w:p w14:paraId="6BA93734"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tc>
        <w:tc>
          <w:tcPr>
            <w:tcW w:w="6145" w:type="dxa"/>
            <w:tcBorders>
              <w:top w:val="nil"/>
              <w:left w:val="nil"/>
              <w:bottom w:val="nil"/>
              <w:right w:val="nil"/>
            </w:tcBorders>
          </w:tcPr>
          <w:p w14:paraId="55B7C5CB" w14:textId="62701653" w:rsidR="00170261" w:rsidRPr="007E5803" w:rsidRDefault="00170261">
            <w:pPr>
              <w:spacing w:after="0" w:line="259" w:lineRule="auto"/>
              <w:ind w:left="0" w:firstLine="0"/>
              <w:jc w:val="left"/>
              <w:rPr>
                <w:rFonts w:asciiTheme="minorBidi" w:hAnsiTheme="minorBidi" w:cstheme="minorBidi"/>
                <w:szCs w:val="24"/>
              </w:rPr>
            </w:pPr>
          </w:p>
        </w:tc>
      </w:tr>
    </w:tbl>
    <w:p w14:paraId="5E69223D" w14:textId="77777777" w:rsidR="00D556E8" w:rsidRPr="007E5803" w:rsidRDefault="00343280" w:rsidP="00D556E8">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p>
    <w:p w14:paraId="1727C712" w14:textId="774C6122" w:rsidR="00170261" w:rsidRPr="00BB29A1" w:rsidRDefault="00343280" w:rsidP="00D556E8">
      <w:pPr>
        <w:spacing w:after="0" w:line="259" w:lineRule="auto"/>
        <w:ind w:left="0" w:firstLine="0"/>
        <w:jc w:val="left"/>
        <w:rPr>
          <w:rFonts w:asciiTheme="minorBidi" w:hAnsiTheme="minorBidi" w:cstheme="minorBidi"/>
          <w:szCs w:val="24"/>
        </w:rPr>
      </w:pPr>
      <w:r w:rsidRPr="00BB29A1">
        <w:rPr>
          <w:rFonts w:asciiTheme="minorBidi" w:hAnsiTheme="minorBidi" w:cstheme="minorBidi"/>
          <w:szCs w:val="24"/>
        </w:rPr>
        <w:t xml:space="preserve">External Examiner for </w:t>
      </w:r>
      <w:r w:rsidR="00810976" w:rsidRPr="00BB29A1">
        <w:rPr>
          <w:rFonts w:asciiTheme="minorBidi" w:hAnsiTheme="minorBidi" w:cstheme="minorBidi"/>
          <w:b/>
          <w:i/>
          <w:szCs w:val="24"/>
        </w:rPr>
        <w:t xml:space="preserve">MSc </w:t>
      </w:r>
      <w:r w:rsidR="00466D62" w:rsidRPr="00BB29A1">
        <w:rPr>
          <w:rFonts w:asciiTheme="minorBidi" w:hAnsiTheme="minorBidi" w:cstheme="minorBidi"/>
          <w:b/>
          <w:i/>
          <w:szCs w:val="24"/>
        </w:rPr>
        <w:t>The Middle East in Global Politics</w:t>
      </w:r>
      <w:r w:rsidR="00BB31F0" w:rsidRPr="00BB29A1">
        <w:rPr>
          <w:rFonts w:asciiTheme="minorBidi" w:hAnsiTheme="minorBidi" w:cstheme="minorBidi"/>
          <w:szCs w:val="24"/>
        </w:rPr>
        <w:t xml:space="preserve"> </w:t>
      </w:r>
      <w:r w:rsidR="0004544E">
        <w:rPr>
          <w:rFonts w:asciiTheme="minorBidi" w:hAnsiTheme="minorBidi" w:cstheme="minorBidi"/>
          <w:szCs w:val="24"/>
        </w:rPr>
        <w:t>2025-26</w:t>
      </w:r>
      <w:r w:rsidR="00BB31F0" w:rsidRPr="00BB29A1">
        <w:rPr>
          <w:rFonts w:asciiTheme="minorBidi" w:hAnsiTheme="minorBidi" w:cstheme="minorBidi"/>
          <w:szCs w:val="24"/>
        </w:rPr>
        <w:t>:</w:t>
      </w:r>
      <w:r w:rsidRPr="00BB29A1">
        <w:rPr>
          <w:rFonts w:asciiTheme="minorBidi" w:hAnsiTheme="minorBidi" w:cstheme="minorBidi"/>
          <w:szCs w:val="24"/>
        </w:rPr>
        <w:t xml:space="preserve"> </w:t>
      </w:r>
    </w:p>
    <w:p w14:paraId="6C0CC1F2" w14:textId="77777777" w:rsidR="00170261" w:rsidRPr="00BB29A1" w:rsidRDefault="00343280">
      <w:pPr>
        <w:spacing w:after="0" w:line="259" w:lineRule="auto"/>
        <w:ind w:left="0" w:firstLine="0"/>
        <w:jc w:val="left"/>
        <w:rPr>
          <w:rFonts w:asciiTheme="minorBidi" w:hAnsiTheme="minorBidi" w:cstheme="minorBidi"/>
          <w:szCs w:val="24"/>
        </w:rPr>
      </w:pPr>
      <w:r w:rsidRPr="00BB29A1">
        <w:rPr>
          <w:rFonts w:asciiTheme="minorBidi" w:hAnsiTheme="minorBidi" w:cstheme="minorBidi"/>
          <w:szCs w:val="24"/>
        </w:rPr>
        <w:t xml:space="preserve"> </w:t>
      </w:r>
    </w:p>
    <w:p w14:paraId="7D4BDCA8" w14:textId="751E3665" w:rsidR="00BB29A1" w:rsidRPr="00BB29A1" w:rsidRDefault="00BB29A1" w:rsidP="00BB29A1">
      <w:pPr>
        <w:pStyle w:val="Heading2"/>
        <w:spacing w:after="10"/>
        <w:ind w:left="-5" w:right="1403"/>
        <w:rPr>
          <w:rFonts w:asciiTheme="minorBidi" w:hAnsiTheme="minorBidi" w:cstheme="minorBidi"/>
          <w:b w:val="0"/>
          <w:bCs/>
          <w:i w:val="0"/>
          <w:iCs/>
          <w:szCs w:val="24"/>
        </w:rPr>
      </w:pPr>
      <w:r w:rsidRPr="00BB29A1">
        <w:rPr>
          <w:rFonts w:asciiTheme="minorBidi" w:hAnsiTheme="minorBidi" w:cstheme="minorBidi"/>
          <w:b w:val="0"/>
          <w:bCs/>
          <w:i w:val="0"/>
          <w:iCs/>
          <w:szCs w:val="24"/>
        </w:rPr>
        <w:t>Özlem Atikcan from the University of Warwick</w:t>
      </w:r>
    </w:p>
    <w:p w14:paraId="0AA0F84F" w14:textId="77777777" w:rsidR="00170261" w:rsidRPr="00BB29A1" w:rsidRDefault="00343280">
      <w:pPr>
        <w:spacing w:after="0" w:line="259" w:lineRule="auto"/>
        <w:ind w:left="0" w:firstLine="0"/>
        <w:jc w:val="left"/>
        <w:rPr>
          <w:rFonts w:asciiTheme="minorBidi" w:hAnsiTheme="minorBidi" w:cstheme="minorBidi"/>
          <w:bCs/>
          <w:iCs/>
          <w:szCs w:val="24"/>
        </w:rPr>
      </w:pPr>
      <w:r w:rsidRPr="00BB29A1">
        <w:rPr>
          <w:rFonts w:asciiTheme="minorBidi" w:hAnsiTheme="minorBidi" w:cstheme="minorBidi"/>
          <w:bCs/>
          <w:iCs/>
          <w:szCs w:val="24"/>
        </w:rPr>
        <w:t xml:space="preserve"> </w:t>
      </w:r>
    </w:p>
    <w:p w14:paraId="5C629E81"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535FB291" w14:textId="77777777" w:rsidR="00096F02" w:rsidRPr="007E5803" w:rsidRDefault="00096F02">
      <w:pPr>
        <w:pStyle w:val="Heading3"/>
        <w:spacing w:after="5"/>
        <w:ind w:left="-5"/>
        <w:rPr>
          <w:rFonts w:asciiTheme="minorBidi" w:hAnsiTheme="minorBidi" w:cstheme="minorBidi"/>
          <w:i/>
          <w:szCs w:val="24"/>
        </w:rPr>
      </w:pPr>
    </w:p>
    <w:p w14:paraId="4E67905B" w14:textId="695E299A" w:rsidR="00170261" w:rsidRPr="007E5803" w:rsidRDefault="00343280" w:rsidP="00FC6905">
      <w:pPr>
        <w:pStyle w:val="Heading3"/>
        <w:spacing w:after="5"/>
        <w:ind w:left="0" w:firstLine="0"/>
        <w:rPr>
          <w:rFonts w:asciiTheme="minorBidi" w:hAnsiTheme="minorBidi" w:cstheme="minorBidi"/>
          <w:szCs w:val="24"/>
        </w:rPr>
      </w:pPr>
      <w:r w:rsidRPr="007E5803">
        <w:rPr>
          <w:rFonts w:asciiTheme="minorBidi" w:hAnsiTheme="minorBidi" w:cstheme="minorBidi"/>
          <w:i/>
          <w:szCs w:val="24"/>
        </w:rPr>
        <w:t>Role of this Handbook</w:t>
      </w:r>
      <w:r w:rsidRPr="007E5803">
        <w:rPr>
          <w:rFonts w:asciiTheme="minorBidi" w:hAnsiTheme="minorBidi" w:cstheme="minorBidi"/>
          <w:b w:val="0"/>
          <w:i/>
          <w:szCs w:val="24"/>
        </w:rPr>
        <w:t xml:space="preserve"> </w:t>
      </w:r>
    </w:p>
    <w:p w14:paraId="7619D68F"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1FCB361F" w14:textId="0BC91222" w:rsidR="00170261" w:rsidRPr="007E5803" w:rsidRDefault="00343280" w:rsidP="0057600E">
      <w:pPr>
        <w:ind w:left="-15" w:right="366" w:firstLine="0"/>
        <w:rPr>
          <w:rFonts w:asciiTheme="minorBidi" w:hAnsiTheme="minorBidi" w:cstheme="minorBidi"/>
          <w:szCs w:val="24"/>
        </w:rPr>
      </w:pPr>
      <w:r w:rsidRPr="007E5803">
        <w:rPr>
          <w:rFonts w:asciiTheme="minorBidi" w:hAnsiTheme="minorBidi" w:cstheme="minorBidi"/>
          <w:szCs w:val="24"/>
        </w:rPr>
        <w:t xml:space="preserve">This Handbook is a guide for students on </w:t>
      </w:r>
      <w:r w:rsidR="005A2638" w:rsidRPr="007E5803">
        <w:rPr>
          <w:rFonts w:asciiTheme="minorBidi" w:hAnsiTheme="minorBidi" w:cstheme="minorBidi"/>
          <w:szCs w:val="24"/>
        </w:rPr>
        <w:t xml:space="preserve">MSc </w:t>
      </w:r>
      <w:r w:rsidR="00466D62" w:rsidRPr="007E5803">
        <w:rPr>
          <w:rFonts w:asciiTheme="minorBidi" w:hAnsiTheme="minorBidi" w:cstheme="minorBidi"/>
          <w:szCs w:val="24"/>
        </w:rPr>
        <w:t>The Middle East in Global Politics</w:t>
      </w:r>
      <w:r w:rsidR="005A2638" w:rsidRPr="007E5803">
        <w:rPr>
          <w:rFonts w:asciiTheme="minorBidi" w:hAnsiTheme="minorBidi" w:cstheme="minorBidi"/>
          <w:szCs w:val="24"/>
        </w:rPr>
        <w:t>.</w:t>
      </w:r>
      <w:r w:rsidRPr="007E5803">
        <w:rPr>
          <w:rFonts w:asciiTheme="minorBidi" w:hAnsiTheme="minorBidi" w:cstheme="minorBidi"/>
          <w:szCs w:val="24"/>
        </w:rPr>
        <w:t xml:space="preserve">  It will help you make the most of your time whilst at the University of Edinburgh. Please read it carefully, and in conjunction with the </w:t>
      </w:r>
      <w:hyperlink r:id="rId14" w:history="1">
        <w:r w:rsidR="0004544E">
          <w:rPr>
            <w:rStyle w:val="Hyperlink"/>
            <w:rFonts w:asciiTheme="minorBidi" w:hAnsiTheme="minorBidi" w:cstheme="minorBidi"/>
            <w:szCs w:val="24"/>
          </w:rPr>
          <w:t>2025-26</w:t>
        </w:r>
        <w:r w:rsidR="006759D4" w:rsidRPr="007E5803">
          <w:rPr>
            <w:rStyle w:val="Hyperlink"/>
            <w:rFonts w:asciiTheme="minorBidi" w:hAnsiTheme="minorBidi" w:cstheme="minorBidi"/>
            <w:szCs w:val="24"/>
          </w:rPr>
          <w:t xml:space="preserve"> Postgraduate Taught Handbook</w:t>
        </w:r>
      </w:hyperlink>
      <w:r w:rsidRPr="007E5803">
        <w:rPr>
          <w:rFonts w:asciiTheme="minorBidi" w:hAnsiTheme="minorBidi" w:cstheme="minorBidi"/>
          <w:szCs w:val="24"/>
        </w:rPr>
        <w:t xml:space="preserve">, which includes (but is not limited to) information relating to: Assessment Regulations; Degree classification and requirements for the award; Submission and return of coursework; deadlines, extensions and penalties; academic misconduct (including plagiarism); academic appeals; student complaints procedure; special circumstances; dignity and respect; safety and security; and facilities in the School.  </w:t>
      </w:r>
    </w:p>
    <w:p w14:paraId="51E810F6"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65DCF83A" w14:textId="38005C0A" w:rsidR="006759D4" w:rsidRPr="007E5803" w:rsidRDefault="00343280" w:rsidP="00D556E8">
      <w:pPr>
        <w:spacing w:after="0" w:line="241" w:lineRule="auto"/>
        <w:ind w:left="-5" w:right="358"/>
        <w:jc w:val="left"/>
        <w:rPr>
          <w:rFonts w:asciiTheme="minorBidi" w:hAnsiTheme="minorBidi" w:cstheme="minorBidi"/>
          <w:szCs w:val="24"/>
        </w:rPr>
      </w:pPr>
      <w:r w:rsidRPr="007E5803">
        <w:rPr>
          <w:rFonts w:asciiTheme="minorBidi" w:hAnsiTheme="minorBidi" w:cstheme="minorBidi"/>
          <w:b/>
          <w:szCs w:val="24"/>
        </w:rPr>
        <w:t>NOTE</w:t>
      </w:r>
      <w:r w:rsidRPr="007E5803">
        <w:rPr>
          <w:rFonts w:asciiTheme="minorBidi" w:hAnsiTheme="minorBidi" w:cstheme="minorBidi"/>
          <w:szCs w:val="24"/>
        </w:rPr>
        <w:t xml:space="preserve"> This handbook does not supersede the University </w:t>
      </w:r>
      <w:r w:rsidRPr="007E5803">
        <w:rPr>
          <w:rFonts w:asciiTheme="minorBidi" w:hAnsiTheme="minorBidi" w:cstheme="minorBidi"/>
          <w:color w:val="auto"/>
          <w:szCs w:val="24"/>
          <w:u w:color="0000FF"/>
        </w:rPr>
        <w:t>Regulations</w:t>
      </w:r>
      <w:hyperlink r:id="rId15">
        <w:r w:rsidRPr="007E5803">
          <w:rPr>
            <w:rFonts w:asciiTheme="minorBidi" w:hAnsiTheme="minorBidi" w:cstheme="minorBidi"/>
            <w:color w:val="auto"/>
            <w:szCs w:val="24"/>
          </w:rPr>
          <w:t>,</w:t>
        </w:r>
      </w:hyperlink>
      <w:r w:rsidRPr="007E5803">
        <w:rPr>
          <w:rFonts w:asciiTheme="minorBidi" w:hAnsiTheme="minorBidi" w:cstheme="minorBidi"/>
          <w:szCs w:val="24"/>
        </w:rPr>
        <w:t xml:space="preserve">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distribution, but the handbook does not form part of any contract between the University and any </w:t>
      </w:r>
      <w:r w:rsidR="00D556E8" w:rsidRPr="007E5803">
        <w:rPr>
          <w:rFonts w:asciiTheme="minorBidi" w:hAnsiTheme="minorBidi" w:cstheme="minorBidi"/>
          <w:szCs w:val="24"/>
        </w:rPr>
        <w:t>student.</w:t>
      </w:r>
    </w:p>
    <w:p w14:paraId="13103A8C" w14:textId="4E3D0150" w:rsidR="00170261" w:rsidRPr="007E5803" w:rsidRDefault="00343280">
      <w:pPr>
        <w:pStyle w:val="Heading1"/>
        <w:tabs>
          <w:tab w:val="center" w:pos="3819"/>
        </w:tabs>
        <w:ind w:left="-15" w:firstLine="0"/>
        <w:rPr>
          <w:rFonts w:asciiTheme="minorBidi" w:hAnsiTheme="minorBidi" w:cstheme="minorBidi"/>
          <w:sz w:val="24"/>
          <w:szCs w:val="24"/>
        </w:rPr>
      </w:pPr>
      <w:r w:rsidRPr="007E5803">
        <w:rPr>
          <w:rFonts w:asciiTheme="minorBidi" w:hAnsiTheme="minorBidi" w:cstheme="minorBidi"/>
          <w:sz w:val="24"/>
          <w:szCs w:val="24"/>
        </w:rPr>
        <w:lastRenderedPageBreak/>
        <w:t xml:space="preserve">2 </w:t>
      </w:r>
      <w:r w:rsidR="00BC739C">
        <w:rPr>
          <w:rFonts w:asciiTheme="minorBidi" w:hAnsiTheme="minorBidi" w:cstheme="minorBidi"/>
          <w:sz w:val="24"/>
          <w:szCs w:val="24"/>
        </w:rPr>
        <w:t xml:space="preserve">    </w:t>
      </w:r>
      <w:r w:rsidRPr="007E5803">
        <w:rPr>
          <w:rFonts w:asciiTheme="minorBidi" w:hAnsiTheme="minorBidi" w:cstheme="minorBidi"/>
          <w:sz w:val="24"/>
          <w:szCs w:val="24"/>
        </w:rPr>
        <w:t xml:space="preserve">MSc </w:t>
      </w:r>
      <w:r w:rsidR="00466D62" w:rsidRPr="007E5803">
        <w:rPr>
          <w:rFonts w:asciiTheme="minorBidi" w:hAnsiTheme="minorBidi" w:cstheme="minorBidi"/>
          <w:sz w:val="24"/>
          <w:szCs w:val="24"/>
        </w:rPr>
        <w:t>The Middle East in Global Politics</w:t>
      </w:r>
    </w:p>
    <w:p w14:paraId="70A2C966"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3B0F1B3E" w14:textId="5BC99D80" w:rsidR="00170261" w:rsidRPr="007E5803" w:rsidRDefault="00343280" w:rsidP="007E5803">
      <w:pPr>
        <w:pStyle w:val="Heading2"/>
        <w:ind w:left="-5"/>
        <w:rPr>
          <w:rFonts w:asciiTheme="minorBidi" w:hAnsiTheme="minorBidi" w:cstheme="minorBidi"/>
          <w:szCs w:val="24"/>
        </w:rPr>
      </w:pPr>
      <w:r w:rsidRPr="007E5803">
        <w:rPr>
          <w:rFonts w:asciiTheme="minorBidi" w:hAnsiTheme="minorBidi" w:cstheme="minorBidi"/>
          <w:b w:val="0"/>
          <w:i w:val="0"/>
          <w:szCs w:val="24"/>
        </w:rPr>
        <w:t xml:space="preserve">PROGRAMME AIMS  </w:t>
      </w:r>
    </w:p>
    <w:p w14:paraId="12786337" w14:textId="1A30357F"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 xml:space="preserve">The politics of Islam, oil, </w:t>
      </w:r>
      <w:r w:rsidR="0069750C">
        <w:rPr>
          <w:rFonts w:asciiTheme="minorBidi" w:eastAsia="Times New Roman" w:hAnsiTheme="minorBidi" w:cstheme="minorBidi"/>
          <w:color w:val="343A40"/>
          <w:szCs w:val="24"/>
        </w:rPr>
        <w:t>Israel-Palestine</w:t>
      </w:r>
      <w:r w:rsidRPr="007E5803">
        <w:rPr>
          <w:rFonts w:asciiTheme="minorBidi" w:eastAsia="Times New Roman" w:hAnsiTheme="minorBidi" w:cstheme="minorBidi"/>
          <w:color w:val="343A40"/>
          <w:szCs w:val="24"/>
        </w:rPr>
        <w:t xml:space="preserve">, </w:t>
      </w:r>
      <w:r w:rsidR="0069750C">
        <w:rPr>
          <w:rFonts w:asciiTheme="minorBidi" w:eastAsia="Times New Roman" w:hAnsiTheme="minorBidi" w:cstheme="minorBidi"/>
          <w:color w:val="343A40"/>
          <w:szCs w:val="24"/>
        </w:rPr>
        <w:t xml:space="preserve">revolutionary and social movements such as </w:t>
      </w:r>
      <w:r w:rsidRPr="007E5803">
        <w:rPr>
          <w:rFonts w:asciiTheme="minorBidi" w:eastAsia="Times New Roman" w:hAnsiTheme="minorBidi" w:cstheme="minorBidi"/>
          <w:color w:val="343A40"/>
          <w:szCs w:val="24"/>
        </w:rPr>
        <w:t>the Arab Spring and continuing regional unrest pose crucial questions about the Middle East and about its place in the world order. This programme draws on our research strengths in politics and international relations to offer you a unique opportunity.</w:t>
      </w:r>
    </w:p>
    <w:p w14:paraId="2F830169" w14:textId="77777777"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As well as placing the region in broader analytical, conceptual and theoretical debates of international relations and political science, we also aim to foster knowledge of Middle East international relations by offering opportunities to examine local cultures, histories, languages and religions.</w:t>
      </w:r>
    </w:p>
    <w:p w14:paraId="4FD9D71C" w14:textId="77777777"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You will acquire a strong understanding of theoretical and conceptual tools required to understand Middle East international relations.</w:t>
      </w:r>
    </w:p>
    <w:p w14:paraId="731E2F53" w14:textId="77777777" w:rsidR="00466D62" w:rsidRPr="007E5803" w:rsidRDefault="00466D62" w:rsidP="00466D62">
      <w:pPr>
        <w:shd w:val="clear" w:color="auto" w:fill="FFFFFF"/>
        <w:spacing w:before="100" w:beforeAutospacing="1" w:after="100" w:afterAutospacing="1" w:line="240" w:lineRule="auto"/>
        <w:ind w:left="0" w:firstLine="0"/>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Students would achieve the following learning outcomes:</w:t>
      </w:r>
    </w:p>
    <w:p w14:paraId="680A8168"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Understand the politics and international relations of the Middle East from a complex, interdisciplinary perspective.</w:t>
      </w:r>
    </w:p>
    <w:p w14:paraId="76134F2A"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Use, evaluate and critique critical arguments about this geographic region.</w:t>
      </w:r>
    </w:p>
    <w:p w14:paraId="5DD0FD09"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Identify, analyse and deploy a range of primary and secondary sources to support arguments</w:t>
      </w:r>
    </w:p>
    <w:p w14:paraId="358828FF"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Develop and structure sophisticated pieces of writing</w:t>
      </w:r>
    </w:p>
    <w:p w14:paraId="4399999A" w14:textId="77777777" w:rsidR="00466D62" w:rsidRPr="007E5803" w:rsidRDefault="00466D62" w:rsidP="00466D62">
      <w:pPr>
        <w:numPr>
          <w:ilvl w:val="0"/>
          <w:numId w:val="2"/>
        </w:numPr>
        <w:shd w:val="clear" w:color="auto" w:fill="FFFFFF"/>
        <w:spacing w:before="100" w:beforeAutospacing="1" w:after="100" w:afterAutospacing="1" w:line="240" w:lineRule="auto"/>
        <w:jc w:val="left"/>
        <w:rPr>
          <w:rFonts w:asciiTheme="minorBidi" w:eastAsia="Times New Roman" w:hAnsiTheme="minorBidi" w:cstheme="minorBidi"/>
          <w:color w:val="343A40"/>
          <w:szCs w:val="24"/>
        </w:rPr>
      </w:pPr>
      <w:r w:rsidRPr="007E5803">
        <w:rPr>
          <w:rFonts w:asciiTheme="minorBidi" w:eastAsia="Times New Roman" w:hAnsiTheme="minorBidi" w:cstheme="minorBidi"/>
          <w:color w:val="343A40"/>
          <w:szCs w:val="24"/>
        </w:rPr>
        <w:t>Design, plan and manage a long-term autonomous research project</w:t>
      </w:r>
    </w:p>
    <w:p w14:paraId="501B66BB" w14:textId="56F9779E" w:rsidR="00170261" w:rsidRPr="007E5803" w:rsidRDefault="00170261">
      <w:pPr>
        <w:spacing w:after="0" w:line="259" w:lineRule="auto"/>
        <w:ind w:left="360" w:firstLine="0"/>
        <w:jc w:val="left"/>
        <w:rPr>
          <w:rFonts w:asciiTheme="minorBidi" w:hAnsiTheme="minorBidi" w:cstheme="minorBidi"/>
          <w:szCs w:val="24"/>
        </w:rPr>
      </w:pPr>
    </w:p>
    <w:p w14:paraId="4640EA53"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626D645D" w14:textId="2329EF51" w:rsidR="00170261" w:rsidRPr="007E5803" w:rsidRDefault="00343280" w:rsidP="007E5803">
      <w:pPr>
        <w:pStyle w:val="Heading2"/>
        <w:ind w:left="-5"/>
      </w:pPr>
      <w:r w:rsidRPr="007E5803">
        <w:rPr>
          <w:rFonts w:asciiTheme="minorBidi" w:hAnsiTheme="minorBidi" w:cstheme="minorBidi"/>
          <w:b w:val="0"/>
          <w:i w:val="0"/>
          <w:szCs w:val="24"/>
        </w:rPr>
        <w:t>PROGRAMME STRUCTURE</w:t>
      </w:r>
      <w:r w:rsidRPr="007E5803">
        <w:rPr>
          <w:rFonts w:asciiTheme="minorBidi" w:hAnsiTheme="minorBidi" w:cstheme="minorBidi"/>
          <w:b w:val="0"/>
          <w:szCs w:val="24"/>
        </w:rPr>
        <w:t xml:space="preserve"> </w:t>
      </w:r>
    </w:p>
    <w:p w14:paraId="2618F460" w14:textId="06FE2B32" w:rsidR="00A70950" w:rsidRPr="007E5803" w:rsidRDefault="00A70950" w:rsidP="00A70950">
      <w:pPr>
        <w:pStyle w:val="NormalWeb"/>
        <w:shd w:val="clear" w:color="auto" w:fill="FFFFFF"/>
        <w:rPr>
          <w:rFonts w:asciiTheme="minorBidi" w:hAnsiTheme="minorBidi" w:cstheme="minorBidi"/>
          <w:color w:val="343A40"/>
        </w:rPr>
      </w:pPr>
      <w:r w:rsidRPr="007E5803">
        <w:rPr>
          <w:rFonts w:asciiTheme="minorBidi" w:hAnsiTheme="minorBidi" w:cstheme="minorBidi"/>
          <w:color w:val="343A40"/>
        </w:rPr>
        <w:t xml:space="preserve">Learning takes place through individual reading and reflection, and through lectures and seminars often involving group discussion initiated by student presentations.  Students are therefore expected to read extensively and deeply in preparation for all seminars as well as to participate fully in discussions of material.  From the outset students must cultivate the study skills required for scholarship at an advanced level - using library sources fully, effective note taking, critical analysis and writing. The core course offers students an introduction to a wide range of topics, theoretical traditions, and themes in the study of the </w:t>
      </w:r>
      <w:r w:rsidR="0069750C">
        <w:rPr>
          <w:rFonts w:asciiTheme="minorBidi" w:hAnsiTheme="minorBidi" w:cstheme="minorBidi"/>
          <w:color w:val="343A40"/>
        </w:rPr>
        <w:t>P</w:t>
      </w:r>
      <w:r w:rsidRPr="007E5803">
        <w:rPr>
          <w:rFonts w:asciiTheme="minorBidi" w:hAnsiTheme="minorBidi" w:cstheme="minorBidi"/>
          <w:color w:val="343A40"/>
        </w:rPr>
        <w:t>olitics and International Relations of the Middle East. It is a team-course taught drawing on the research strengths and interests of our staff. It allows students to be exposed to a wide range of questions before focusing on certain areas through optional courses and dissertation topics.</w:t>
      </w:r>
    </w:p>
    <w:p w14:paraId="2663CCB6" w14:textId="09A2D910" w:rsidR="00A70950" w:rsidRPr="007E5803" w:rsidRDefault="00A70950" w:rsidP="00A70950">
      <w:pPr>
        <w:pStyle w:val="NormalWeb"/>
        <w:shd w:val="clear" w:color="auto" w:fill="FFFFFF"/>
        <w:rPr>
          <w:rFonts w:asciiTheme="minorBidi" w:hAnsiTheme="minorBidi" w:cstheme="minorBidi"/>
          <w:color w:val="343A40"/>
        </w:rPr>
      </w:pPr>
      <w:r w:rsidRPr="007E5803">
        <w:rPr>
          <w:rFonts w:asciiTheme="minorBidi" w:hAnsiTheme="minorBidi" w:cstheme="minorBidi"/>
          <w:color w:val="343A40"/>
        </w:rPr>
        <w:t>You will complete one compulsory course and five option courses, after which you will work towards a</w:t>
      </w:r>
      <w:r w:rsidR="00C01157" w:rsidRPr="007E5803">
        <w:rPr>
          <w:rFonts w:asciiTheme="minorBidi" w:hAnsiTheme="minorBidi" w:cstheme="minorBidi"/>
          <w:color w:val="343A40"/>
        </w:rPr>
        <w:t>n</w:t>
      </w:r>
      <w:r w:rsidRPr="007E5803">
        <w:rPr>
          <w:rFonts w:asciiTheme="minorBidi" w:hAnsiTheme="minorBidi" w:cstheme="minorBidi"/>
          <w:color w:val="343A40"/>
        </w:rPr>
        <w:t xml:space="preserve"> independently researched dissertation.</w:t>
      </w:r>
    </w:p>
    <w:p w14:paraId="507CB24A" w14:textId="5B60F527" w:rsidR="00C01157" w:rsidRPr="007E5803" w:rsidRDefault="0004544E" w:rsidP="007E5803">
      <w:pPr>
        <w:ind w:left="0" w:firstLine="0"/>
        <w:rPr>
          <w:rFonts w:asciiTheme="minorBidi" w:hAnsiTheme="minorBidi" w:cstheme="minorBidi"/>
          <w:szCs w:val="24"/>
        </w:rPr>
      </w:pPr>
      <w:r>
        <w:rPr>
          <w:rFonts w:asciiTheme="minorBidi" w:hAnsiTheme="minorBidi" w:cstheme="minorBidi"/>
          <w:szCs w:val="24"/>
        </w:rPr>
        <w:lastRenderedPageBreak/>
        <w:t>S</w:t>
      </w:r>
      <w:r w:rsidR="00C01157" w:rsidRPr="007E5803">
        <w:rPr>
          <w:rFonts w:asciiTheme="minorBidi" w:hAnsiTheme="minorBidi" w:cstheme="minorBidi"/>
          <w:szCs w:val="24"/>
        </w:rPr>
        <w:t xml:space="preserve">tudents are expected to take 60 course credits per semester (equalling three 20-credit courses each semester) and 60 credits for a research dissertation. </w:t>
      </w:r>
    </w:p>
    <w:p w14:paraId="5AD0ABE1" w14:textId="77777777" w:rsidR="00C01157" w:rsidRPr="007E5803" w:rsidRDefault="00C01157" w:rsidP="00C01157">
      <w:pPr>
        <w:rPr>
          <w:rFonts w:asciiTheme="minorBidi" w:hAnsiTheme="minorBidi" w:cstheme="minorBidi"/>
          <w:szCs w:val="24"/>
        </w:rPr>
      </w:pPr>
    </w:p>
    <w:p w14:paraId="5B94AE28" w14:textId="09CFFF98" w:rsidR="00C01157" w:rsidRDefault="00C247EC" w:rsidP="007E5803">
      <w:pPr>
        <w:ind w:left="0"/>
        <w:rPr>
          <w:rFonts w:asciiTheme="minorBidi" w:hAnsiTheme="minorBidi" w:cstheme="minorBidi"/>
          <w:szCs w:val="24"/>
        </w:rPr>
      </w:pPr>
      <w:r w:rsidRPr="00C247EC">
        <w:rPr>
          <w:rFonts w:asciiTheme="minorBidi" w:hAnsiTheme="minorBidi" w:cstheme="minorBidi"/>
          <w:szCs w:val="24"/>
        </w:rPr>
        <w:t>The programme includes 2 compulsory courses and 4 optional modules from SPS and LLC, primarily within PIR and IMES. Students may also take an introductory course in Arabic, Persian, or Turkish.</w:t>
      </w:r>
    </w:p>
    <w:p w14:paraId="0B8D1D19" w14:textId="77777777" w:rsidR="00C247EC" w:rsidRPr="007E5803" w:rsidRDefault="00C247EC" w:rsidP="007E5803">
      <w:pPr>
        <w:ind w:left="0"/>
        <w:rPr>
          <w:rFonts w:asciiTheme="minorBidi" w:hAnsiTheme="minorBidi" w:cstheme="minorBidi"/>
          <w:szCs w:val="24"/>
        </w:rPr>
      </w:pPr>
    </w:p>
    <w:p w14:paraId="15DA6460" w14:textId="311A584A" w:rsidR="00170261" w:rsidRDefault="00343280">
      <w:pPr>
        <w:ind w:left="-5" w:right="366"/>
        <w:rPr>
          <w:rFonts w:asciiTheme="minorBidi" w:hAnsiTheme="minorBidi" w:cstheme="minorBidi"/>
          <w:szCs w:val="24"/>
        </w:rPr>
      </w:pPr>
      <w:r w:rsidRPr="007E5803">
        <w:rPr>
          <w:rFonts w:asciiTheme="minorBidi" w:hAnsiTheme="minorBidi" w:cstheme="minorBidi"/>
          <w:szCs w:val="24"/>
        </w:rPr>
        <w:t xml:space="preserve">For programme details and up-to date course information, see the Degree Programme Table (DPT): </w:t>
      </w:r>
    </w:p>
    <w:p w14:paraId="5AB9E952" w14:textId="77777777" w:rsidR="00E70336" w:rsidRPr="007E5803" w:rsidRDefault="00E70336">
      <w:pPr>
        <w:ind w:left="-5" w:right="366"/>
        <w:rPr>
          <w:rFonts w:asciiTheme="minorBidi" w:hAnsiTheme="minorBidi" w:cstheme="minorBidi"/>
          <w:szCs w:val="24"/>
        </w:rPr>
      </w:pPr>
    </w:p>
    <w:bookmarkStart w:id="0" w:name="_Hlk173936653"/>
    <w:p w14:paraId="7649779C" w14:textId="3F516848" w:rsidR="00170261" w:rsidRPr="007E5803" w:rsidRDefault="00E70336">
      <w:pPr>
        <w:spacing w:after="10"/>
        <w:ind w:left="-5"/>
        <w:jc w:val="left"/>
        <w:rPr>
          <w:rFonts w:asciiTheme="minorBidi" w:hAnsiTheme="minorBidi" w:cstheme="minorBidi"/>
          <w:szCs w:val="24"/>
        </w:rPr>
      </w:pPr>
      <w:r>
        <w:rPr>
          <w:rFonts w:asciiTheme="minorBidi" w:hAnsiTheme="minorBidi" w:cstheme="minorBidi"/>
          <w:szCs w:val="24"/>
        </w:rPr>
        <w:fldChar w:fldCharType="begin"/>
      </w:r>
      <w:r>
        <w:rPr>
          <w:rFonts w:asciiTheme="minorBidi" w:hAnsiTheme="minorBidi" w:cstheme="minorBidi"/>
          <w:szCs w:val="24"/>
        </w:rPr>
        <w:instrText xml:space="preserve"> HYPERLINK "http://www.drps.ed.ac.uk/25-26/dpt/ptmscintme3f.htm" </w:instrText>
      </w:r>
      <w:r>
        <w:rPr>
          <w:rFonts w:asciiTheme="minorBidi" w:hAnsiTheme="minorBidi" w:cstheme="minorBidi"/>
          <w:szCs w:val="24"/>
        </w:rPr>
        <w:fldChar w:fldCharType="separate"/>
      </w:r>
      <w:r w:rsidR="00BB31F0" w:rsidRPr="00E70336">
        <w:rPr>
          <w:rStyle w:val="Hyperlink"/>
          <w:rFonts w:asciiTheme="minorBidi" w:hAnsiTheme="minorBidi" w:cstheme="minorBidi"/>
          <w:szCs w:val="24"/>
        </w:rPr>
        <w:t>MSc The Middle East in Global Politics DPT</w:t>
      </w:r>
      <w:r>
        <w:rPr>
          <w:rFonts w:asciiTheme="minorBidi" w:hAnsiTheme="minorBidi" w:cstheme="minorBidi"/>
          <w:szCs w:val="24"/>
        </w:rPr>
        <w:fldChar w:fldCharType="end"/>
      </w:r>
    </w:p>
    <w:bookmarkEnd w:id="0"/>
    <w:p w14:paraId="7BF0A339" w14:textId="022C6A4F" w:rsidR="00170261" w:rsidRPr="007E5803" w:rsidRDefault="00343280" w:rsidP="00BC739C">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r w:rsidRPr="007E5803">
        <w:rPr>
          <w:rFonts w:asciiTheme="minorBidi" w:hAnsiTheme="minorBidi" w:cstheme="minorBidi"/>
          <w:szCs w:val="24"/>
        </w:rPr>
        <w:tab/>
        <w:t xml:space="preserve"> </w:t>
      </w:r>
    </w:p>
    <w:p w14:paraId="59A5BB5E" w14:textId="014D9259" w:rsidR="00D556E8" w:rsidRPr="007E5803" w:rsidRDefault="00343280" w:rsidP="00AD613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5912B0C9" w14:textId="3B5F5DF5"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54A45E43" w14:textId="732DE2C1"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tbl>
      <w:tblPr>
        <w:tblStyle w:val="TableGrid"/>
        <w:tblW w:w="0" w:type="auto"/>
        <w:tblInd w:w="0" w:type="dxa"/>
        <w:tblLook w:val="04A0" w:firstRow="1" w:lastRow="0" w:firstColumn="1" w:lastColumn="0" w:noHBand="0" w:noVBand="1"/>
      </w:tblPr>
      <w:tblGrid>
        <w:gridCol w:w="2127"/>
        <w:gridCol w:w="5386"/>
        <w:gridCol w:w="1503"/>
      </w:tblGrid>
      <w:tr w:rsidR="00AD6130" w:rsidRPr="00BC739C" w14:paraId="27B65DAC" w14:textId="77777777" w:rsidTr="00AD6130">
        <w:tc>
          <w:tcPr>
            <w:tcW w:w="2127" w:type="dxa"/>
          </w:tcPr>
          <w:p w14:paraId="1B8AE37A" w14:textId="7CF6FE76"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Compulsory 1</w:t>
            </w:r>
            <w:r w:rsidR="00AD6130" w:rsidRPr="007E5803">
              <w:rPr>
                <w:rFonts w:asciiTheme="minorBidi" w:hAnsiTheme="minorBidi" w:cstheme="minorBidi"/>
                <w:szCs w:val="24"/>
              </w:rPr>
              <w:t>:</w:t>
            </w:r>
          </w:p>
        </w:tc>
        <w:tc>
          <w:tcPr>
            <w:tcW w:w="5386" w:type="dxa"/>
          </w:tcPr>
          <w:p w14:paraId="1F1CB024" w14:textId="19870BF9" w:rsidR="00AD6130" w:rsidRPr="00C1703A" w:rsidRDefault="005E7EC1" w:rsidP="007E5803">
            <w:pPr>
              <w:pStyle w:val="ListParagraph"/>
              <w:numPr>
                <w:ilvl w:val="0"/>
                <w:numId w:val="2"/>
              </w:numPr>
              <w:tabs>
                <w:tab w:val="center" w:pos="4320"/>
                <w:tab w:val="center" w:pos="5941"/>
              </w:tabs>
              <w:spacing w:after="0" w:line="259" w:lineRule="auto"/>
              <w:jc w:val="left"/>
              <w:rPr>
                <w:rFonts w:asciiTheme="minorBidi" w:hAnsiTheme="minorBidi" w:cstheme="minorBidi"/>
                <w:szCs w:val="24"/>
              </w:rPr>
            </w:pPr>
            <w:hyperlink r:id="rId16" w:history="1">
              <w:r w:rsidR="00C01157" w:rsidRPr="00E70336">
                <w:rPr>
                  <w:rStyle w:val="Hyperlink"/>
                  <w:rFonts w:asciiTheme="minorBidi" w:hAnsiTheme="minorBidi" w:cstheme="minorBidi"/>
                  <w:szCs w:val="24"/>
                </w:rPr>
                <w:t>Survey in Middle East Politics</w:t>
              </w:r>
            </w:hyperlink>
          </w:p>
          <w:p w14:paraId="3A457100" w14:textId="6FA81AE5"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c>
          <w:tcPr>
            <w:tcW w:w="1503" w:type="dxa"/>
          </w:tcPr>
          <w:p w14:paraId="150CD0E3" w14:textId="5712C159" w:rsidR="00AD6130" w:rsidRPr="007E5803" w:rsidRDefault="00E70336">
            <w:pPr>
              <w:tabs>
                <w:tab w:val="center" w:pos="4320"/>
                <w:tab w:val="center" w:pos="5941"/>
              </w:tabs>
              <w:spacing w:after="0" w:line="259" w:lineRule="auto"/>
              <w:ind w:left="0" w:firstLine="0"/>
              <w:jc w:val="left"/>
              <w:rPr>
                <w:rFonts w:asciiTheme="minorBidi" w:hAnsiTheme="minorBidi" w:cstheme="minorBidi"/>
                <w:szCs w:val="24"/>
              </w:rPr>
            </w:pPr>
            <w:r>
              <w:rPr>
                <w:rFonts w:asciiTheme="minorBidi" w:hAnsiTheme="minorBidi" w:cstheme="minorBidi"/>
                <w:szCs w:val="24"/>
              </w:rPr>
              <w:t xml:space="preserve">   </w:t>
            </w:r>
            <w:r w:rsidR="00AD6130" w:rsidRPr="007E5803">
              <w:rPr>
                <w:rFonts w:asciiTheme="minorBidi" w:hAnsiTheme="minorBidi" w:cstheme="minorBidi"/>
                <w:szCs w:val="24"/>
              </w:rPr>
              <w:t>20</w:t>
            </w:r>
          </w:p>
        </w:tc>
      </w:tr>
      <w:tr w:rsidR="00AD6130" w:rsidRPr="00BC739C" w14:paraId="73EAFA75" w14:textId="77777777" w:rsidTr="00AD6130">
        <w:tc>
          <w:tcPr>
            <w:tcW w:w="2127" w:type="dxa"/>
          </w:tcPr>
          <w:p w14:paraId="1A3454B9" w14:textId="0D1CEF06"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Recommended electives</w:t>
            </w:r>
            <w:r w:rsidR="00DE3B96">
              <w:rPr>
                <w:rFonts w:asciiTheme="minorBidi" w:hAnsiTheme="minorBidi" w:cstheme="minorBidi"/>
                <w:szCs w:val="24"/>
              </w:rPr>
              <w:t xml:space="preserve"> (select at least one)</w:t>
            </w:r>
            <w:r w:rsidR="00DE3B96" w:rsidRPr="00BC739C">
              <w:rPr>
                <w:rFonts w:asciiTheme="minorBidi" w:hAnsiTheme="minorBidi" w:cstheme="minorBidi"/>
                <w:szCs w:val="24"/>
              </w:rPr>
              <w:t>:</w:t>
            </w:r>
          </w:p>
        </w:tc>
        <w:tc>
          <w:tcPr>
            <w:tcW w:w="5386" w:type="dxa"/>
          </w:tcPr>
          <w:p w14:paraId="19343895" w14:textId="77777777" w:rsidR="00AD6130" w:rsidRPr="00E70336" w:rsidRDefault="00AD6130">
            <w:pPr>
              <w:tabs>
                <w:tab w:val="center" w:pos="4320"/>
                <w:tab w:val="center" w:pos="5941"/>
              </w:tabs>
              <w:spacing w:after="0" w:line="259" w:lineRule="auto"/>
              <w:ind w:left="0" w:firstLine="0"/>
              <w:jc w:val="left"/>
              <w:rPr>
                <w:rFonts w:ascii="Arial" w:hAnsi="Arial" w:cs="Arial"/>
                <w:szCs w:val="24"/>
              </w:rPr>
            </w:pPr>
          </w:p>
          <w:p w14:paraId="1DEBCCF6" w14:textId="5C8325DB" w:rsidR="00AD6130" w:rsidRPr="00E70336" w:rsidRDefault="005E7EC1" w:rsidP="00C1703A">
            <w:pPr>
              <w:pStyle w:val="ListParagraph"/>
              <w:numPr>
                <w:ilvl w:val="0"/>
                <w:numId w:val="9"/>
              </w:numPr>
              <w:rPr>
                <w:rFonts w:ascii="Arial" w:hAnsi="Arial" w:cs="Arial"/>
                <w:szCs w:val="24"/>
              </w:rPr>
            </w:pPr>
            <w:hyperlink r:id="rId17" w:history="1">
              <w:r w:rsidR="00C01157" w:rsidRPr="00E70336">
                <w:rPr>
                  <w:rStyle w:val="Hyperlink"/>
                  <w:rFonts w:ascii="Arial" w:hAnsi="Arial" w:cs="Arial"/>
                  <w:szCs w:val="24"/>
                </w:rPr>
                <w:t>Middle East in International Relations</w:t>
              </w:r>
            </w:hyperlink>
          </w:p>
          <w:p w14:paraId="01B0CC3E" w14:textId="74C3FA8C" w:rsidR="00C01157" w:rsidRPr="00E70336" w:rsidRDefault="005E7EC1" w:rsidP="00C1703A">
            <w:pPr>
              <w:pStyle w:val="ListParagraph"/>
              <w:numPr>
                <w:ilvl w:val="0"/>
                <w:numId w:val="9"/>
              </w:numPr>
              <w:tabs>
                <w:tab w:val="center" w:pos="4320"/>
                <w:tab w:val="center" w:pos="5941"/>
              </w:tabs>
              <w:spacing w:after="0" w:line="259" w:lineRule="auto"/>
              <w:jc w:val="left"/>
              <w:rPr>
                <w:rFonts w:ascii="Arial" w:hAnsi="Arial" w:cs="Arial"/>
                <w:szCs w:val="24"/>
              </w:rPr>
            </w:pPr>
            <w:hyperlink r:id="rId18" w:history="1">
              <w:r w:rsidR="00C01157" w:rsidRPr="00E70336">
                <w:rPr>
                  <w:rStyle w:val="Hyperlink"/>
                  <w:rFonts w:ascii="Arial" w:hAnsi="Arial" w:cs="Arial"/>
                  <w:szCs w:val="24"/>
                </w:rPr>
                <w:t>Gulf Politics</w:t>
              </w:r>
            </w:hyperlink>
          </w:p>
          <w:p w14:paraId="368756C3" w14:textId="77777777" w:rsidR="00AD6130" w:rsidRPr="00E70336" w:rsidRDefault="00AD6130">
            <w:pPr>
              <w:tabs>
                <w:tab w:val="center" w:pos="4320"/>
                <w:tab w:val="center" w:pos="5941"/>
              </w:tabs>
              <w:spacing w:after="0" w:line="259" w:lineRule="auto"/>
              <w:ind w:left="0" w:firstLine="0"/>
              <w:jc w:val="left"/>
              <w:rPr>
                <w:rFonts w:ascii="Arial" w:hAnsi="Arial" w:cs="Arial"/>
                <w:szCs w:val="24"/>
              </w:rPr>
            </w:pPr>
          </w:p>
          <w:p w14:paraId="64A2EA63" w14:textId="45C876EE" w:rsidR="00AD6130" w:rsidRPr="00E70336" w:rsidRDefault="00AD6130">
            <w:pPr>
              <w:tabs>
                <w:tab w:val="center" w:pos="4320"/>
                <w:tab w:val="center" w:pos="5941"/>
              </w:tabs>
              <w:spacing w:after="0" w:line="259" w:lineRule="auto"/>
              <w:ind w:left="0" w:firstLine="0"/>
              <w:jc w:val="left"/>
              <w:rPr>
                <w:rFonts w:ascii="Arial" w:hAnsi="Arial" w:cs="Arial"/>
                <w:szCs w:val="24"/>
              </w:rPr>
            </w:pPr>
          </w:p>
        </w:tc>
        <w:tc>
          <w:tcPr>
            <w:tcW w:w="1503" w:type="dxa"/>
          </w:tcPr>
          <w:p w14:paraId="157EF15E" w14:textId="77777777" w:rsidR="00A355AE" w:rsidRPr="00BC739C" w:rsidRDefault="00A355AE" w:rsidP="007E5803">
            <w:pPr>
              <w:rPr>
                <w:rFonts w:asciiTheme="minorBidi" w:hAnsiTheme="minorBidi" w:cstheme="minorBidi"/>
                <w:szCs w:val="24"/>
              </w:rPr>
            </w:pPr>
          </w:p>
          <w:p w14:paraId="59057EFD" w14:textId="0590642E" w:rsidR="00A355AE" w:rsidRPr="00BC739C" w:rsidRDefault="00E70336" w:rsidP="00DE3B96">
            <w:pPr>
              <w:ind w:left="0" w:firstLine="0"/>
              <w:rPr>
                <w:rFonts w:asciiTheme="minorBidi" w:hAnsiTheme="minorBidi" w:cstheme="minorBidi"/>
                <w:szCs w:val="24"/>
              </w:rPr>
            </w:pPr>
            <w:r>
              <w:rPr>
                <w:rFonts w:asciiTheme="minorBidi" w:hAnsiTheme="minorBidi" w:cstheme="minorBidi"/>
                <w:szCs w:val="24"/>
              </w:rPr>
              <w:t xml:space="preserve">   </w:t>
            </w:r>
            <w:r w:rsidR="00DE3B96">
              <w:rPr>
                <w:rFonts w:asciiTheme="minorBidi" w:hAnsiTheme="minorBidi" w:cstheme="minorBidi"/>
                <w:szCs w:val="24"/>
              </w:rPr>
              <w:t>20</w:t>
            </w:r>
          </w:p>
          <w:p w14:paraId="7D5D9FD6" w14:textId="4E114BB5" w:rsidR="00A355AE" w:rsidRPr="00BC739C" w:rsidRDefault="00E70336" w:rsidP="00DE3B96">
            <w:pPr>
              <w:ind w:left="0" w:firstLine="0"/>
              <w:rPr>
                <w:rFonts w:asciiTheme="minorBidi" w:hAnsiTheme="minorBidi" w:cstheme="minorBidi"/>
                <w:szCs w:val="24"/>
              </w:rPr>
            </w:pPr>
            <w:r>
              <w:rPr>
                <w:rFonts w:asciiTheme="minorBidi" w:hAnsiTheme="minorBidi" w:cstheme="minorBidi"/>
                <w:szCs w:val="24"/>
              </w:rPr>
              <w:t xml:space="preserve">   </w:t>
            </w:r>
            <w:r w:rsidR="00DE3B96">
              <w:rPr>
                <w:rFonts w:asciiTheme="minorBidi" w:hAnsiTheme="minorBidi" w:cstheme="minorBidi"/>
                <w:szCs w:val="24"/>
              </w:rPr>
              <w:t>20</w:t>
            </w:r>
          </w:p>
          <w:p w14:paraId="5A68294F" w14:textId="77777777" w:rsidR="00A355AE" w:rsidRPr="00BC739C" w:rsidRDefault="00A355AE" w:rsidP="007E5803">
            <w:pPr>
              <w:rPr>
                <w:rFonts w:asciiTheme="minorBidi" w:hAnsiTheme="minorBidi" w:cstheme="minorBidi"/>
                <w:szCs w:val="24"/>
              </w:rPr>
            </w:pPr>
          </w:p>
          <w:p w14:paraId="1A5A11DD" w14:textId="77777777" w:rsidR="00A355AE" w:rsidRPr="00BC739C" w:rsidRDefault="00A355AE" w:rsidP="007E5803">
            <w:pPr>
              <w:rPr>
                <w:rFonts w:asciiTheme="minorBidi" w:hAnsiTheme="minorBidi" w:cstheme="minorBidi"/>
                <w:szCs w:val="24"/>
              </w:rPr>
            </w:pPr>
          </w:p>
          <w:p w14:paraId="2610B0E7" w14:textId="77777777" w:rsidR="00A355AE" w:rsidRPr="00BC739C" w:rsidRDefault="00A355AE" w:rsidP="007E5803">
            <w:pPr>
              <w:rPr>
                <w:rFonts w:asciiTheme="minorBidi" w:hAnsiTheme="minorBidi" w:cstheme="minorBidi"/>
                <w:szCs w:val="24"/>
              </w:rPr>
            </w:pPr>
          </w:p>
          <w:p w14:paraId="08259CCE" w14:textId="77777777" w:rsidR="00A355AE" w:rsidRPr="00BC739C" w:rsidRDefault="00A355AE" w:rsidP="00A355AE">
            <w:pPr>
              <w:rPr>
                <w:rFonts w:asciiTheme="minorBidi" w:hAnsiTheme="minorBidi" w:cstheme="minorBidi"/>
                <w:szCs w:val="24"/>
              </w:rPr>
            </w:pPr>
          </w:p>
          <w:p w14:paraId="5906C61C" w14:textId="492C9E23" w:rsidR="00A355AE" w:rsidRPr="007E5803" w:rsidRDefault="00A355AE" w:rsidP="007E5803">
            <w:pPr>
              <w:rPr>
                <w:rFonts w:asciiTheme="minorBidi" w:hAnsiTheme="minorBidi" w:cstheme="minorBidi"/>
                <w:szCs w:val="24"/>
              </w:rPr>
            </w:pPr>
          </w:p>
        </w:tc>
      </w:tr>
      <w:tr w:rsidR="00AD6130" w:rsidRPr="00BC739C" w14:paraId="7F66AC5C" w14:textId="77777777" w:rsidTr="00AD6130">
        <w:tc>
          <w:tcPr>
            <w:tcW w:w="2127" w:type="dxa"/>
          </w:tcPr>
          <w:p w14:paraId="189755FD" w14:textId="2A55FC26"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Optional Courses</w:t>
            </w:r>
            <w:r w:rsidR="00DE3B96">
              <w:rPr>
                <w:rFonts w:asciiTheme="minorBidi" w:hAnsiTheme="minorBidi" w:cstheme="minorBidi"/>
                <w:szCs w:val="24"/>
              </w:rPr>
              <w:t xml:space="preserve"> (select between three and four courses)</w:t>
            </w:r>
            <w:r w:rsidRPr="007E5803">
              <w:rPr>
                <w:rFonts w:asciiTheme="minorBidi" w:hAnsiTheme="minorBidi" w:cstheme="minorBidi"/>
                <w:szCs w:val="24"/>
              </w:rPr>
              <w:t>:</w:t>
            </w:r>
          </w:p>
        </w:tc>
        <w:tc>
          <w:tcPr>
            <w:tcW w:w="5386" w:type="dxa"/>
          </w:tcPr>
          <w:p w14:paraId="05BABA75" w14:textId="46C7A8BE" w:rsidR="003343BC" w:rsidRPr="00E70336" w:rsidRDefault="00C247EC" w:rsidP="00A355AE">
            <w:pPr>
              <w:pStyle w:val="ListParagraph"/>
              <w:numPr>
                <w:ilvl w:val="0"/>
                <w:numId w:val="4"/>
              </w:numPr>
              <w:tabs>
                <w:tab w:val="center" w:pos="4320"/>
                <w:tab w:val="center" w:pos="5941"/>
              </w:tabs>
              <w:spacing w:after="0" w:line="259" w:lineRule="auto"/>
              <w:jc w:val="left"/>
              <w:rPr>
                <w:rFonts w:ascii="Arial" w:hAnsi="Arial" w:cs="Arial"/>
                <w:szCs w:val="24"/>
              </w:rPr>
            </w:pPr>
            <w:r w:rsidRPr="00E70336">
              <w:rPr>
                <w:rFonts w:ascii="Arial" w:hAnsi="Arial" w:cs="Arial"/>
                <w:szCs w:val="24"/>
              </w:rPr>
              <w:t xml:space="preserve">See the </w:t>
            </w:r>
            <w:hyperlink r:id="rId19" w:history="1">
              <w:r w:rsidRPr="00E70336">
                <w:rPr>
                  <w:rStyle w:val="Hyperlink"/>
                  <w:rFonts w:ascii="Arial" w:hAnsi="Arial" w:cs="Arial"/>
                  <w:szCs w:val="24"/>
                </w:rPr>
                <w:t>Degree Programme Table</w:t>
              </w:r>
            </w:hyperlink>
            <w:r w:rsidRPr="00E70336">
              <w:rPr>
                <w:rFonts w:ascii="Arial" w:hAnsi="Arial" w:cs="Arial"/>
                <w:szCs w:val="24"/>
              </w:rPr>
              <w:t xml:space="preserve"> for </w:t>
            </w:r>
            <w:r w:rsidR="00E70336">
              <w:rPr>
                <w:rFonts w:ascii="Arial" w:hAnsi="Arial" w:cs="Arial"/>
                <w:szCs w:val="24"/>
              </w:rPr>
              <w:t xml:space="preserve">a </w:t>
            </w:r>
            <w:r w:rsidRPr="00E70336">
              <w:rPr>
                <w:rFonts w:ascii="Arial" w:hAnsi="Arial" w:cs="Arial"/>
                <w:szCs w:val="24"/>
              </w:rPr>
              <w:t xml:space="preserve">list of Additional Electives  </w:t>
            </w:r>
          </w:p>
          <w:p w14:paraId="710A55A8" w14:textId="3FA2085F" w:rsidR="003343BC" w:rsidRPr="00E70336" w:rsidRDefault="003343BC" w:rsidP="00C247EC">
            <w:pPr>
              <w:pStyle w:val="ListParagraph"/>
              <w:tabs>
                <w:tab w:val="center" w:pos="4320"/>
                <w:tab w:val="center" w:pos="5941"/>
              </w:tabs>
              <w:spacing w:after="0" w:line="259" w:lineRule="auto"/>
              <w:ind w:firstLine="0"/>
              <w:jc w:val="left"/>
              <w:rPr>
                <w:rFonts w:ascii="Arial" w:hAnsi="Arial" w:cs="Arial"/>
                <w:szCs w:val="24"/>
              </w:rPr>
            </w:pPr>
          </w:p>
          <w:p w14:paraId="32FE3ACC" w14:textId="77777777" w:rsidR="003343BC" w:rsidRPr="00E70336" w:rsidRDefault="003343BC" w:rsidP="003343BC">
            <w:pPr>
              <w:tabs>
                <w:tab w:val="center" w:pos="4320"/>
                <w:tab w:val="center" w:pos="5941"/>
              </w:tabs>
              <w:spacing w:after="0" w:line="259" w:lineRule="auto"/>
              <w:ind w:left="0" w:firstLine="0"/>
              <w:jc w:val="left"/>
              <w:rPr>
                <w:rFonts w:ascii="Arial" w:hAnsi="Arial" w:cs="Arial"/>
                <w:szCs w:val="24"/>
              </w:rPr>
            </w:pPr>
          </w:p>
          <w:p w14:paraId="7719513C" w14:textId="77777777" w:rsidR="00A355AE" w:rsidRPr="00E70336" w:rsidRDefault="00A355AE" w:rsidP="003343BC">
            <w:pPr>
              <w:tabs>
                <w:tab w:val="center" w:pos="4320"/>
                <w:tab w:val="center" w:pos="5941"/>
              </w:tabs>
              <w:spacing w:after="0" w:line="259" w:lineRule="auto"/>
              <w:jc w:val="left"/>
              <w:rPr>
                <w:rFonts w:ascii="Arial" w:hAnsi="Arial" w:cs="Arial"/>
                <w:szCs w:val="24"/>
              </w:rPr>
            </w:pPr>
          </w:p>
          <w:p w14:paraId="00CA8B94" w14:textId="2A220B54" w:rsidR="003343BC" w:rsidRPr="00E70336" w:rsidRDefault="003343BC" w:rsidP="003343BC">
            <w:pPr>
              <w:tabs>
                <w:tab w:val="center" w:pos="4320"/>
                <w:tab w:val="center" w:pos="5941"/>
              </w:tabs>
              <w:spacing w:after="0" w:line="259" w:lineRule="auto"/>
              <w:jc w:val="left"/>
              <w:rPr>
                <w:rFonts w:ascii="Arial" w:hAnsi="Arial" w:cs="Arial"/>
                <w:szCs w:val="24"/>
              </w:rPr>
            </w:pPr>
          </w:p>
        </w:tc>
        <w:tc>
          <w:tcPr>
            <w:tcW w:w="1503" w:type="dxa"/>
          </w:tcPr>
          <w:p w14:paraId="11034CB7" w14:textId="0D8A4C0C" w:rsidR="00AD6130" w:rsidRPr="007E5803" w:rsidRDefault="00E70336">
            <w:pPr>
              <w:tabs>
                <w:tab w:val="center" w:pos="4320"/>
                <w:tab w:val="center" w:pos="5941"/>
              </w:tabs>
              <w:spacing w:after="0" w:line="259" w:lineRule="auto"/>
              <w:ind w:left="0" w:firstLine="0"/>
              <w:jc w:val="left"/>
              <w:rPr>
                <w:rFonts w:asciiTheme="minorBidi" w:hAnsiTheme="minorBidi" w:cstheme="minorBidi"/>
                <w:szCs w:val="24"/>
              </w:rPr>
            </w:pPr>
            <w:r>
              <w:rPr>
                <w:rFonts w:asciiTheme="minorBidi" w:hAnsiTheme="minorBidi" w:cstheme="minorBidi"/>
                <w:szCs w:val="24"/>
              </w:rPr>
              <w:t xml:space="preserve">  </w:t>
            </w:r>
            <w:r w:rsidR="00C247EC">
              <w:rPr>
                <w:rFonts w:asciiTheme="minorBidi" w:hAnsiTheme="minorBidi" w:cstheme="minorBidi"/>
                <w:szCs w:val="24"/>
              </w:rPr>
              <w:t>60</w:t>
            </w:r>
          </w:p>
          <w:p w14:paraId="4182A1B9" w14:textId="7777777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p w14:paraId="755956DF" w14:textId="0D7307EA"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r>
      <w:tr w:rsidR="00AD6130" w:rsidRPr="00BC739C" w14:paraId="5F77E46A" w14:textId="77777777" w:rsidTr="00AD6130">
        <w:tc>
          <w:tcPr>
            <w:tcW w:w="2127" w:type="dxa"/>
          </w:tcPr>
          <w:p w14:paraId="20EF3AD6" w14:textId="7056330A"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 xml:space="preserve">Compulsory 2: </w:t>
            </w:r>
          </w:p>
        </w:tc>
        <w:tc>
          <w:tcPr>
            <w:tcW w:w="5386" w:type="dxa"/>
          </w:tcPr>
          <w:p w14:paraId="14B0EF7F" w14:textId="0CF1D518" w:rsidR="00AD6130" w:rsidRPr="007E5803" w:rsidRDefault="00C01157">
            <w:pPr>
              <w:tabs>
                <w:tab w:val="center" w:pos="4320"/>
                <w:tab w:val="center" w:pos="5941"/>
              </w:tabs>
              <w:spacing w:after="0" w:line="259" w:lineRule="auto"/>
              <w:ind w:left="0" w:firstLine="0"/>
              <w:jc w:val="left"/>
              <w:rPr>
                <w:rFonts w:asciiTheme="minorBidi" w:hAnsiTheme="minorBidi" w:cstheme="minorBidi"/>
                <w:szCs w:val="24"/>
              </w:rPr>
            </w:pPr>
            <w:r w:rsidRPr="00BC739C">
              <w:rPr>
                <w:rFonts w:asciiTheme="minorBidi" w:hAnsiTheme="minorBidi" w:cstheme="minorBidi"/>
                <w:szCs w:val="24"/>
              </w:rPr>
              <w:t>Dissertation</w:t>
            </w:r>
          </w:p>
        </w:tc>
        <w:tc>
          <w:tcPr>
            <w:tcW w:w="1503" w:type="dxa"/>
          </w:tcPr>
          <w:p w14:paraId="17BE80DD" w14:textId="77088938" w:rsidR="00AD6130" w:rsidRPr="007E5803" w:rsidRDefault="00E70336">
            <w:pPr>
              <w:tabs>
                <w:tab w:val="center" w:pos="4320"/>
                <w:tab w:val="center" w:pos="5941"/>
              </w:tabs>
              <w:spacing w:after="0" w:line="259" w:lineRule="auto"/>
              <w:ind w:left="0" w:firstLine="0"/>
              <w:jc w:val="left"/>
              <w:rPr>
                <w:rFonts w:asciiTheme="minorBidi" w:hAnsiTheme="minorBidi" w:cstheme="minorBidi"/>
                <w:szCs w:val="24"/>
              </w:rPr>
            </w:pPr>
            <w:r>
              <w:rPr>
                <w:rFonts w:asciiTheme="minorBidi" w:hAnsiTheme="minorBidi" w:cstheme="minorBidi"/>
                <w:szCs w:val="24"/>
              </w:rPr>
              <w:t xml:space="preserve">  </w:t>
            </w:r>
            <w:r w:rsidR="00AD6130" w:rsidRPr="007E5803">
              <w:rPr>
                <w:rFonts w:asciiTheme="minorBidi" w:hAnsiTheme="minorBidi" w:cstheme="minorBidi"/>
                <w:szCs w:val="24"/>
              </w:rPr>
              <w:t>60</w:t>
            </w:r>
          </w:p>
          <w:p w14:paraId="62E0A71D" w14:textId="058D45E1"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r>
      <w:tr w:rsidR="00AD6130" w:rsidRPr="00BC739C" w14:paraId="1650BEC3" w14:textId="77777777" w:rsidTr="00AD6130">
        <w:tc>
          <w:tcPr>
            <w:tcW w:w="2127" w:type="dxa"/>
          </w:tcPr>
          <w:p w14:paraId="1582B165" w14:textId="7777777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p>
        </w:tc>
        <w:tc>
          <w:tcPr>
            <w:tcW w:w="5386" w:type="dxa"/>
          </w:tcPr>
          <w:p w14:paraId="51DC1EF8" w14:textId="712DF0B7" w:rsidR="00AD6130" w:rsidRPr="007E5803" w:rsidRDefault="00AD6130">
            <w:pPr>
              <w:tabs>
                <w:tab w:val="center" w:pos="4320"/>
                <w:tab w:val="center" w:pos="5941"/>
              </w:tabs>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Total Credits:</w:t>
            </w:r>
          </w:p>
        </w:tc>
        <w:tc>
          <w:tcPr>
            <w:tcW w:w="1503" w:type="dxa"/>
          </w:tcPr>
          <w:p w14:paraId="049D018A" w14:textId="55F2A88D" w:rsidR="00AD6130" w:rsidRPr="007E5803" w:rsidRDefault="00E70336">
            <w:pPr>
              <w:tabs>
                <w:tab w:val="center" w:pos="4320"/>
                <w:tab w:val="center" w:pos="5941"/>
              </w:tabs>
              <w:spacing w:after="0" w:line="259" w:lineRule="auto"/>
              <w:ind w:left="0" w:firstLine="0"/>
              <w:jc w:val="left"/>
              <w:rPr>
                <w:rFonts w:asciiTheme="minorBidi" w:hAnsiTheme="minorBidi" w:cstheme="minorBidi"/>
                <w:szCs w:val="24"/>
              </w:rPr>
            </w:pPr>
            <w:r>
              <w:rPr>
                <w:rFonts w:asciiTheme="minorBidi" w:hAnsiTheme="minorBidi" w:cstheme="minorBidi"/>
                <w:szCs w:val="24"/>
              </w:rPr>
              <w:t xml:space="preserve"> </w:t>
            </w:r>
            <w:r w:rsidR="00AD6130" w:rsidRPr="007E5803">
              <w:rPr>
                <w:rFonts w:asciiTheme="minorBidi" w:hAnsiTheme="minorBidi" w:cstheme="minorBidi"/>
                <w:szCs w:val="24"/>
              </w:rPr>
              <w:t>180</w:t>
            </w:r>
          </w:p>
        </w:tc>
      </w:tr>
    </w:tbl>
    <w:p w14:paraId="4260F17C" w14:textId="6F0B0B5F"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15C01DE5" w14:textId="4627F882" w:rsidR="00D556E8" w:rsidRDefault="00D556E8">
      <w:pPr>
        <w:tabs>
          <w:tab w:val="center" w:pos="4320"/>
          <w:tab w:val="center" w:pos="5941"/>
        </w:tabs>
        <w:spacing w:after="0" w:line="259" w:lineRule="auto"/>
        <w:ind w:left="0" w:firstLine="0"/>
        <w:jc w:val="left"/>
        <w:rPr>
          <w:rFonts w:asciiTheme="minorBidi" w:hAnsiTheme="minorBidi" w:cstheme="minorBidi"/>
          <w:szCs w:val="24"/>
        </w:rPr>
      </w:pPr>
    </w:p>
    <w:p w14:paraId="06755E75" w14:textId="5FB57011"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4E99138B" w14:textId="618F8D64"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5B30239F" w14:textId="60D372FC"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2AEF20CA" w14:textId="32C9A6CC"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7D10A989" w14:textId="65A9036D"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1FF562A6" w14:textId="23D630B4"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6B173E48" w14:textId="75BD48A3"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79989869" w14:textId="77777777" w:rsidR="00C247EC" w:rsidRDefault="00C247EC">
      <w:pPr>
        <w:tabs>
          <w:tab w:val="center" w:pos="4320"/>
          <w:tab w:val="center" w:pos="5941"/>
        </w:tabs>
        <w:spacing w:after="0" w:line="259" w:lineRule="auto"/>
        <w:ind w:left="0" w:firstLine="0"/>
        <w:jc w:val="left"/>
        <w:rPr>
          <w:rFonts w:asciiTheme="minorBidi" w:hAnsiTheme="minorBidi" w:cstheme="minorBidi"/>
          <w:szCs w:val="24"/>
        </w:rPr>
      </w:pPr>
    </w:p>
    <w:p w14:paraId="064F5DB1" w14:textId="77777777" w:rsidR="00C247EC" w:rsidRPr="007E5803" w:rsidRDefault="00C247EC">
      <w:pPr>
        <w:tabs>
          <w:tab w:val="center" w:pos="4320"/>
          <w:tab w:val="center" w:pos="5941"/>
        </w:tabs>
        <w:spacing w:after="0" w:line="259" w:lineRule="auto"/>
        <w:ind w:left="0" w:firstLine="0"/>
        <w:jc w:val="left"/>
        <w:rPr>
          <w:rFonts w:asciiTheme="minorBidi" w:hAnsiTheme="minorBidi" w:cstheme="minorBidi"/>
          <w:szCs w:val="24"/>
        </w:rPr>
      </w:pPr>
    </w:p>
    <w:p w14:paraId="2947D406" w14:textId="345A8F81"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11400D53" w14:textId="77D2C5B6" w:rsidR="00D556E8" w:rsidRPr="007E5803" w:rsidRDefault="00D556E8">
      <w:pPr>
        <w:tabs>
          <w:tab w:val="center" w:pos="4320"/>
          <w:tab w:val="center" w:pos="5941"/>
        </w:tabs>
        <w:spacing w:after="0" w:line="259" w:lineRule="auto"/>
        <w:ind w:left="0" w:firstLine="0"/>
        <w:jc w:val="left"/>
        <w:rPr>
          <w:rFonts w:asciiTheme="minorBidi" w:hAnsiTheme="minorBidi" w:cstheme="minorBidi"/>
          <w:szCs w:val="24"/>
        </w:rPr>
      </w:pPr>
    </w:p>
    <w:p w14:paraId="5895BC41" w14:textId="6D09D6C4" w:rsidR="00170261" w:rsidRPr="007E5803" w:rsidRDefault="00343280" w:rsidP="00AD6130">
      <w:pPr>
        <w:pStyle w:val="Heading2"/>
        <w:ind w:left="0" w:firstLine="0"/>
        <w:rPr>
          <w:rFonts w:asciiTheme="minorBidi" w:hAnsiTheme="minorBidi" w:cstheme="minorBidi"/>
          <w:szCs w:val="24"/>
        </w:rPr>
      </w:pPr>
      <w:r w:rsidRPr="007E5803">
        <w:rPr>
          <w:rFonts w:asciiTheme="minorBidi" w:hAnsiTheme="minorBidi" w:cstheme="minorBidi"/>
          <w:szCs w:val="24"/>
        </w:rPr>
        <w:lastRenderedPageBreak/>
        <w:t xml:space="preserve">COURSES </w:t>
      </w:r>
    </w:p>
    <w:p w14:paraId="0363EEC5"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2BCBB749" w14:textId="35F0F41B" w:rsidR="00170261" w:rsidRPr="007E5803" w:rsidRDefault="00A355AE">
      <w:pPr>
        <w:spacing w:after="10"/>
        <w:ind w:left="-5" w:right="1403"/>
        <w:jc w:val="left"/>
        <w:rPr>
          <w:rFonts w:asciiTheme="minorBidi" w:hAnsiTheme="minorBidi" w:cstheme="minorBidi"/>
          <w:szCs w:val="24"/>
        </w:rPr>
      </w:pPr>
      <w:r w:rsidRPr="00BC739C">
        <w:rPr>
          <w:rFonts w:asciiTheme="minorBidi" w:hAnsiTheme="minorBidi" w:cstheme="minorBidi"/>
          <w:b/>
          <w:szCs w:val="24"/>
        </w:rPr>
        <w:t>Compulsory Course</w:t>
      </w:r>
      <w:r w:rsidR="009E7952" w:rsidRPr="00BC739C">
        <w:rPr>
          <w:rFonts w:asciiTheme="minorBidi" w:hAnsiTheme="minorBidi" w:cstheme="minorBidi"/>
          <w:b/>
          <w:szCs w:val="24"/>
        </w:rPr>
        <w:t xml:space="preserve"> 1</w:t>
      </w:r>
      <w:r w:rsidR="00343280" w:rsidRPr="007E5803">
        <w:rPr>
          <w:rFonts w:asciiTheme="minorBidi" w:hAnsiTheme="minorBidi" w:cstheme="minorBidi"/>
          <w:b/>
          <w:szCs w:val="24"/>
        </w:rPr>
        <w:t xml:space="preserve">:    </w:t>
      </w:r>
    </w:p>
    <w:p w14:paraId="41433C71"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4B729B7C" w14:textId="29145F82" w:rsidR="00170261" w:rsidRPr="007E5803" w:rsidRDefault="00A355AE">
      <w:pPr>
        <w:pStyle w:val="Heading3"/>
        <w:ind w:left="-5" w:right="1403"/>
        <w:rPr>
          <w:rFonts w:asciiTheme="minorBidi" w:hAnsiTheme="minorBidi" w:cstheme="minorBidi"/>
          <w:szCs w:val="24"/>
        </w:rPr>
      </w:pPr>
      <w:r w:rsidRPr="007E5803">
        <w:rPr>
          <w:rFonts w:asciiTheme="minorBidi" w:hAnsiTheme="minorBidi" w:cstheme="minorBidi"/>
          <w:i/>
          <w:iCs/>
          <w:szCs w:val="24"/>
        </w:rPr>
        <w:t xml:space="preserve">Survey in Middle East </w:t>
      </w:r>
      <w:r w:rsidR="000A7027" w:rsidRPr="007E5803">
        <w:rPr>
          <w:rFonts w:asciiTheme="minorBidi" w:hAnsiTheme="minorBidi" w:cstheme="minorBidi"/>
          <w:i/>
          <w:iCs/>
          <w:szCs w:val="24"/>
        </w:rPr>
        <w:t>Politics</w:t>
      </w:r>
      <w:r w:rsidR="000A7027" w:rsidRPr="00BC739C">
        <w:rPr>
          <w:rFonts w:asciiTheme="minorBidi" w:hAnsiTheme="minorBidi" w:cstheme="minorBidi"/>
          <w:szCs w:val="24"/>
        </w:rPr>
        <w:t xml:space="preserve"> </w:t>
      </w:r>
      <w:r w:rsidR="000A7027" w:rsidRPr="007E5803">
        <w:rPr>
          <w:rFonts w:asciiTheme="minorBidi" w:hAnsiTheme="minorBidi" w:cstheme="minorBidi"/>
          <w:szCs w:val="24"/>
        </w:rPr>
        <w:t>(</w:t>
      </w:r>
      <w:r w:rsidR="00343280" w:rsidRPr="007E5803">
        <w:rPr>
          <w:rFonts w:asciiTheme="minorBidi" w:hAnsiTheme="minorBidi" w:cstheme="minorBidi"/>
          <w:i/>
          <w:szCs w:val="24"/>
        </w:rPr>
        <w:t xml:space="preserve">offered in Semester </w:t>
      </w:r>
      <w:r w:rsidR="002917FA" w:rsidRPr="007E5803">
        <w:rPr>
          <w:rFonts w:asciiTheme="minorBidi" w:hAnsiTheme="minorBidi" w:cstheme="minorBidi"/>
          <w:i/>
          <w:szCs w:val="24"/>
        </w:rPr>
        <w:t>1)</w:t>
      </w:r>
      <w:r w:rsidR="00343280" w:rsidRPr="007E5803">
        <w:rPr>
          <w:rFonts w:asciiTheme="minorBidi" w:hAnsiTheme="minorBidi" w:cstheme="minorBidi"/>
          <w:i/>
          <w:szCs w:val="24"/>
        </w:rPr>
        <w:t xml:space="preserve"> </w:t>
      </w:r>
    </w:p>
    <w:p w14:paraId="6AFDB9EA" w14:textId="77777777" w:rsidR="001B380D" w:rsidRPr="001B380D" w:rsidRDefault="001B380D" w:rsidP="001B380D">
      <w:pPr>
        <w:ind w:left="0" w:firstLine="0"/>
        <w:rPr>
          <w:rFonts w:asciiTheme="minorBidi" w:hAnsiTheme="minorBidi" w:cstheme="minorBidi"/>
          <w:bCs/>
          <w:szCs w:val="24"/>
        </w:rPr>
      </w:pPr>
    </w:p>
    <w:p w14:paraId="7BE177BE" w14:textId="3908601A" w:rsidR="001B380D" w:rsidRPr="007E5803" w:rsidRDefault="001B380D" w:rsidP="007E5803">
      <w:pPr>
        <w:ind w:left="0" w:firstLine="0"/>
        <w:rPr>
          <w:rStyle w:val="StyleA"/>
          <w:rFonts w:asciiTheme="minorBidi" w:hAnsiTheme="minorBidi" w:cstheme="minorBidi"/>
        </w:rPr>
      </w:pPr>
      <w:r w:rsidRPr="007E5803">
        <w:rPr>
          <w:rFonts w:asciiTheme="minorBidi" w:hAnsiTheme="minorBidi" w:cstheme="minorBidi"/>
          <w:bCs/>
          <w:szCs w:val="24"/>
        </w:rPr>
        <w:t>The</w:t>
      </w:r>
      <w:r w:rsidRPr="001B380D">
        <w:rPr>
          <w:rFonts w:asciiTheme="minorBidi" w:hAnsiTheme="minorBidi" w:cstheme="minorBidi"/>
          <w:b/>
          <w:szCs w:val="24"/>
        </w:rPr>
        <w:t xml:space="preserve"> </w:t>
      </w:r>
      <w:r w:rsidRPr="007E5803">
        <w:rPr>
          <w:rStyle w:val="StyleA"/>
          <w:rFonts w:asciiTheme="minorBidi" w:hAnsiTheme="minorBidi" w:cstheme="minorBidi"/>
        </w:rPr>
        <w:t xml:space="preserve">Middle East has been systematically presented as an exceptional region. Exceptionalism has worked not simply as a misrepresentation of reality, but also as a destructive tool that has resulted into intrusive interventions, including military ones. In this survey course, we problematise this perception through following global links in studying the politics of the region and show how exceptionalism is not simply a misrepresentation of reality, it also leads to destructive consequences. </w:t>
      </w:r>
    </w:p>
    <w:p w14:paraId="13BBA2FF" w14:textId="77777777" w:rsidR="001B380D" w:rsidRPr="007E5803" w:rsidRDefault="001B380D" w:rsidP="001B380D">
      <w:pPr>
        <w:rPr>
          <w:rStyle w:val="StyleA"/>
          <w:rFonts w:asciiTheme="minorBidi" w:hAnsiTheme="minorBidi" w:cstheme="minorBidi"/>
        </w:rPr>
      </w:pPr>
    </w:p>
    <w:p w14:paraId="06C3B520" w14:textId="76918C34" w:rsidR="00170261" w:rsidRPr="007E5803" w:rsidRDefault="001B380D" w:rsidP="001B380D">
      <w:pPr>
        <w:spacing w:after="0" w:line="259" w:lineRule="auto"/>
        <w:ind w:left="0" w:firstLine="0"/>
        <w:jc w:val="left"/>
        <w:rPr>
          <w:rFonts w:asciiTheme="minorBidi" w:hAnsiTheme="minorBidi" w:cstheme="minorBidi"/>
          <w:szCs w:val="24"/>
        </w:rPr>
      </w:pPr>
      <w:r w:rsidRPr="007E5803">
        <w:rPr>
          <w:rStyle w:val="StyleA"/>
          <w:rFonts w:asciiTheme="minorBidi" w:hAnsiTheme="minorBidi" w:cstheme="minorBidi"/>
        </w:rPr>
        <w:t>Topics will include, but not exclusively: orientalism, political Islam, colonialism and anti-colonial movements, state formation and state-building, oil and political economy, nationalism, democracy and authoritarianism, military interventions, human rights and international law</w:t>
      </w:r>
      <w:r>
        <w:rPr>
          <w:rStyle w:val="StyleA"/>
          <w:rFonts w:asciiTheme="minorBidi" w:hAnsiTheme="minorBidi" w:cstheme="minorBidi"/>
        </w:rPr>
        <w:t xml:space="preserve">, and gender. </w:t>
      </w:r>
    </w:p>
    <w:p w14:paraId="097AF83A" w14:textId="40B80AA1" w:rsidR="00170261" w:rsidRPr="007E5803" w:rsidRDefault="00170261">
      <w:pPr>
        <w:spacing w:after="0" w:line="259" w:lineRule="auto"/>
        <w:ind w:left="0" w:firstLine="0"/>
        <w:jc w:val="left"/>
        <w:rPr>
          <w:rFonts w:asciiTheme="minorBidi" w:hAnsiTheme="minorBidi" w:cstheme="minorBidi"/>
          <w:szCs w:val="24"/>
        </w:rPr>
      </w:pPr>
    </w:p>
    <w:p w14:paraId="4D91840A" w14:textId="2E407012" w:rsidR="00170261" w:rsidRPr="007E5803" w:rsidRDefault="007E5803">
      <w:pPr>
        <w:spacing w:after="10"/>
        <w:ind w:left="-5" w:right="1403"/>
        <w:jc w:val="left"/>
        <w:rPr>
          <w:rFonts w:asciiTheme="minorBidi" w:hAnsiTheme="minorBidi" w:cstheme="minorBidi"/>
          <w:szCs w:val="24"/>
        </w:rPr>
      </w:pPr>
      <w:r w:rsidRPr="00BC739C">
        <w:rPr>
          <w:rFonts w:asciiTheme="minorBidi" w:hAnsiTheme="minorBidi" w:cstheme="minorBidi"/>
          <w:b/>
          <w:szCs w:val="24"/>
        </w:rPr>
        <w:t>Recommended</w:t>
      </w:r>
      <w:r w:rsidR="009E7952" w:rsidRPr="00BC739C">
        <w:rPr>
          <w:rFonts w:asciiTheme="minorBidi" w:hAnsiTheme="minorBidi" w:cstheme="minorBidi"/>
          <w:b/>
          <w:szCs w:val="24"/>
        </w:rPr>
        <w:t xml:space="preserve"> Electives and </w:t>
      </w:r>
      <w:r w:rsidR="00343280" w:rsidRPr="007E5803">
        <w:rPr>
          <w:rFonts w:asciiTheme="minorBidi" w:hAnsiTheme="minorBidi" w:cstheme="minorBidi"/>
          <w:b/>
          <w:szCs w:val="24"/>
        </w:rPr>
        <w:t xml:space="preserve">Optional Courses: </w:t>
      </w:r>
    </w:p>
    <w:p w14:paraId="62834B99"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b/>
          <w:szCs w:val="24"/>
        </w:rPr>
        <w:t xml:space="preserve"> </w:t>
      </w:r>
    </w:p>
    <w:p w14:paraId="61F80FDC" w14:textId="750369F0" w:rsidR="00170261" w:rsidRDefault="00343280">
      <w:pPr>
        <w:ind w:left="-5" w:right="366"/>
        <w:rPr>
          <w:rFonts w:asciiTheme="minorBidi" w:hAnsiTheme="minorBidi" w:cstheme="minorBidi"/>
          <w:szCs w:val="24"/>
        </w:rPr>
      </w:pPr>
      <w:r w:rsidRPr="007E5803">
        <w:rPr>
          <w:rFonts w:asciiTheme="minorBidi" w:hAnsiTheme="minorBidi" w:cstheme="minorBidi"/>
          <w:szCs w:val="24"/>
        </w:rPr>
        <w:t xml:space="preserve">For programme details and up-to date course information, see the Degree Programme Table (DPT):  </w:t>
      </w:r>
    </w:p>
    <w:p w14:paraId="7B2366EE" w14:textId="6D715650" w:rsidR="003343BC" w:rsidRDefault="005E7EC1" w:rsidP="003343BC">
      <w:pPr>
        <w:spacing w:after="10"/>
        <w:ind w:left="-5"/>
        <w:jc w:val="left"/>
        <w:rPr>
          <w:rFonts w:asciiTheme="minorBidi" w:hAnsiTheme="minorBidi" w:cstheme="minorBidi"/>
          <w:szCs w:val="24"/>
        </w:rPr>
      </w:pPr>
      <w:hyperlink r:id="rId20" w:history="1">
        <w:r w:rsidR="003343BC" w:rsidRPr="00E70336">
          <w:rPr>
            <w:rStyle w:val="Hyperlink"/>
            <w:rFonts w:asciiTheme="minorBidi" w:hAnsiTheme="minorBidi" w:cstheme="minorBidi"/>
            <w:szCs w:val="24"/>
          </w:rPr>
          <w:t>MSc The Middle East in Global Politics DPT (full-time)</w:t>
        </w:r>
      </w:hyperlink>
      <w:r w:rsidR="003343BC">
        <w:rPr>
          <w:rFonts w:asciiTheme="minorBidi" w:hAnsiTheme="minorBidi" w:cstheme="minorBidi"/>
          <w:szCs w:val="24"/>
        </w:rPr>
        <w:t xml:space="preserve"> </w:t>
      </w:r>
    </w:p>
    <w:p w14:paraId="41CA4875" w14:textId="77777777" w:rsidR="00C247EC" w:rsidRPr="007E5803" w:rsidRDefault="00C247EC" w:rsidP="003343BC">
      <w:pPr>
        <w:spacing w:after="10"/>
        <w:ind w:left="-5"/>
        <w:jc w:val="left"/>
        <w:rPr>
          <w:rFonts w:asciiTheme="minorBidi" w:hAnsiTheme="minorBidi" w:cstheme="minorBidi"/>
          <w:szCs w:val="24"/>
        </w:rPr>
      </w:pPr>
    </w:p>
    <w:p w14:paraId="7D0333CC" w14:textId="6537C2B8" w:rsidR="009E7952" w:rsidRPr="007E5803" w:rsidRDefault="009E7952">
      <w:pPr>
        <w:pStyle w:val="Heading4"/>
        <w:spacing w:after="264"/>
        <w:ind w:left="-5"/>
        <w:rPr>
          <w:rFonts w:asciiTheme="minorBidi" w:hAnsiTheme="minorBidi" w:cstheme="minorBidi"/>
          <w:i w:val="0"/>
          <w:iCs/>
          <w:szCs w:val="24"/>
        </w:rPr>
      </w:pPr>
      <w:r w:rsidRPr="00BC739C">
        <w:rPr>
          <w:rFonts w:asciiTheme="minorBidi" w:hAnsiTheme="minorBidi" w:cstheme="minorBidi"/>
          <w:i w:val="0"/>
          <w:iCs/>
          <w:szCs w:val="24"/>
        </w:rPr>
        <w:t xml:space="preserve">Compulsory Course 2: </w:t>
      </w:r>
    </w:p>
    <w:p w14:paraId="78AD4A90" w14:textId="505C38FD" w:rsidR="00170261" w:rsidRPr="007E5803" w:rsidRDefault="00343280">
      <w:pPr>
        <w:pStyle w:val="Heading4"/>
        <w:spacing w:after="264"/>
        <w:ind w:left="-5"/>
        <w:rPr>
          <w:rFonts w:asciiTheme="minorBidi" w:hAnsiTheme="minorBidi" w:cstheme="minorBidi"/>
          <w:szCs w:val="24"/>
        </w:rPr>
      </w:pPr>
      <w:r w:rsidRPr="007E5803">
        <w:rPr>
          <w:rFonts w:asciiTheme="minorBidi" w:hAnsiTheme="minorBidi" w:cstheme="minorBidi"/>
          <w:szCs w:val="24"/>
        </w:rPr>
        <w:t xml:space="preserve">Dissertation </w:t>
      </w:r>
    </w:p>
    <w:p w14:paraId="01EB05ED" w14:textId="77777777" w:rsidR="00A70950" w:rsidRPr="007E5803" w:rsidRDefault="00A70950" w:rsidP="00A70950">
      <w:pPr>
        <w:pStyle w:val="NormalWeb"/>
        <w:shd w:val="clear" w:color="auto" w:fill="FFFFFF"/>
        <w:rPr>
          <w:rFonts w:asciiTheme="minorBidi" w:hAnsiTheme="minorBidi" w:cstheme="minorBidi"/>
          <w:color w:val="343A40"/>
        </w:rPr>
      </w:pPr>
      <w:r w:rsidRPr="007E5803">
        <w:rPr>
          <w:rFonts w:asciiTheme="minorBidi" w:hAnsiTheme="minorBidi" w:cstheme="minorBidi"/>
          <w:color w:val="343A40"/>
        </w:rPr>
        <w:t>The dissertation is an extended piece of scholarship in which a student is expected to produce a substantive piece of independent research. The dissertation will be no longer than 15,000 words on a topic related to The Middle East in Global Politics to be submitted by a date specified in the University Regulations.</w:t>
      </w:r>
    </w:p>
    <w:p w14:paraId="40C2E8C2" w14:textId="084A90A4" w:rsidR="00170261" w:rsidRDefault="00A70950" w:rsidP="007E5803">
      <w:pPr>
        <w:pStyle w:val="NormalWeb"/>
        <w:shd w:val="clear" w:color="auto" w:fill="FFFFFF"/>
        <w:rPr>
          <w:rFonts w:asciiTheme="minorBidi" w:hAnsiTheme="minorBidi" w:cstheme="minorBidi"/>
        </w:rPr>
      </w:pPr>
      <w:r w:rsidRPr="007E5803">
        <w:rPr>
          <w:rFonts w:asciiTheme="minorBidi" w:hAnsiTheme="minorBidi" w:cstheme="minorBidi"/>
          <w:color w:val="343A40"/>
        </w:rPr>
        <w:t>The dissertation is expected to tackle a research problem, engage the relevant literature, and build upon the relevant concepts and theories introduced in the taught elements of the degree. Students will deploy a range of primary and secondary sources as well as appropriate data-analytic and bibliographic skills. Each student will be allocated a research supervisor from PIR by the Spring to advise on and oversee her or his research progress</w:t>
      </w:r>
      <w:r w:rsidR="00343280" w:rsidRPr="007E5803">
        <w:rPr>
          <w:rFonts w:asciiTheme="minorBidi" w:hAnsiTheme="minorBidi" w:cstheme="minorBidi"/>
        </w:rPr>
        <w:t xml:space="preserve">. </w:t>
      </w:r>
    </w:p>
    <w:p w14:paraId="2F9B98C7" w14:textId="7F40E2C8" w:rsidR="00C247EC" w:rsidRDefault="00C247EC" w:rsidP="007E5803">
      <w:pPr>
        <w:pStyle w:val="NormalWeb"/>
        <w:shd w:val="clear" w:color="auto" w:fill="FFFFFF"/>
        <w:rPr>
          <w:rFonts w:asciiTheme="minorBidi" w:hAnsiTheme="minorBidi" w:cstheme="minorBidi"/>
        </w:rPr>
      </w:pPr>
    </w:p>
    <w:p w14:paraId="77490059" w14:textId="77777777" w:rsidR="00C247EC" w:rsidRPr="007E5803" w:rsidRDefault="00C247EC" w:rsidP="007E5803">
      <w:pPr>
        <w:pStyle w:val="NormalWeb"/>
        <w:shd w:val="clear" w:color="auto" w:fill="FFFFFF"/>
        <w:rPr>
          <w:rFonts w:asciiTheme="minorBidi" w:hAnsiTheme="minorBidi" w:cstheme="minorBidi"/>
        </w:rPr>
      </w:pPr>
    </w:p>
    <w:p w14:paraId="1068409B" w14:textId="121820DF" w:rsidR="00170261" w:rsidRDefault="00343280">
      <w:pPr>
        <w:spacing w:after="0" w:line="259" w:lineRule="auto"/>
        <w:ind w:left="0" w:firstLine="0"/>
        <w:jc w:val="left"/>
        <w:rPr>
          <w:rFonts w:asciiTheme="minorBidi" w:eastAsia="Times New Roman" w:hAnsiTheme="minorBidi" w:cstheme="minorBidi"/>
          <w:strike/>
          <w:szCs w:val="24"/>
        </w:rPr>
      </w:pPr>
      <w:r w:rsidRPr="007E5803">
        <w:rPr>
          <w:rFonts w:asciiTheme="minorBidi" w:eastAsia="Times New Roman" w:hAnsiTheme="minorBidi" w:cstheme="minorBidi"/>
          <w:strike/>
          <w:szCs w:val="24"/>
        </w:rPr>
        <w:t xml:space="preserve"> </w:t>
      </w:r>
    </w:p>
    <w:p w14:paraId="42B1D1E5" w14:textId="77777777" w:rsidR="00017033" w:rsidRDefault="00017033">
      <w:pPr>
        <w:spacing w:after="0" w:line="259" w:lineRule="auto"/>
        <w:ind w:left="0" w:firstLine="0"/>
        <w:jc w:val="left"/>
        <w:rPr>
          <w:rFonts w:asciiTheme="minorBidi" w:eastAsia="Times New Roman" w:hAnsiTheme="minorBidi" w:cstheme="minorBidi"/>
          <w:strike/>
          <w:szCs w:val="24"/>
        </w:rPr>
      </w:pPr>
    </w:p>
    <w:p w14:paraId="11EEDF38" w14:textId="77777777" w:rsidR="009705D3" w:rsidRPr="007E5803" w:rsidRDefault="009705D3">
      <w:pPr>
        <w:spacing w:after="0" w:line="259" w:lineRule="auto"/>
        <w:ind w:left="0" w:firstLine="0"/>
        <w:jc w:val="left"/>
        <w:rPr>
          <w:rFonts w:asciiTheme="minorBidi" w:hAnsiTheme="minorBidi" w:cstheme="minorBidi"/>
          <w:strike/>
          <w:szCs w:val="24"/>
        </w:rPr>
      </w:pPr>
    </w:p>
    <w:p w14:paraId="0A8343E4" w14:textId="352B7980" w:rsidR="00170261" w:rsidRPr="007E5803" w:rsidRDefault="00C06D2C">
      <w:pPr>
        <w:pStyle w:val="Heading1"/>
        <w:tabs>
          <w:tab w:val="center" w:pos="3826"/>
        </w:tabs>
        <w:ind w:left="-15" w:firstLine="0"/>
        <w:rPr>
          <w:rFonts w:asciiTheme="minorBidi" w:hAnsiTheme="minorBidi" w:cstheme="minorBidi"/>
          <w:sz w:val="24"/>
          <w:szCs w:val="24"/>
        </w:rPr>
      </w:pPr>
      <w:r w:rsidRPr="007E5803">
        <w:rPr>
          <w:rFonts w:asciiTheme="minorBidi" w:hAnsiTheme="minorBidi" w:cstheme="minorBidi"/>
          <w:sz w:val="24"/>
          <w:szCs w:val="24"/>
        </w:rPr>
        <w:lastRenderedPageBreak/>
        <w:t>3</w:t>
      </w:r>
      <w:r w:rsidR="00343280" w:rsidRPr="007E5803">
        <w:rPr>
          <w:rFonts w:asciiTheme="minorBidi" w:hAnsiTheme="minorBidi" w:cstheme="minorBidi"/>
          <w:sz w:val="24"/>
          <w:szCs w:val="24"/>
        </w:rPr>
        <w:t xml:space="preserve"> </w:t>
      </w:r>
      <w:r w:rsidR="008310DB" w:rsidRPr="007E5803">
        <w:rPr>
          <w:rFonts w:asciiTheme="minorBidi" w:hAnsiTheme="minorBidi" w:cstheme="minorBidi"/>
          <w:sz w:val="24"/>
          <w:szCs w:val="24"/>
        </w:rPr>
        <w:t xml:space="preserve">      Learning, Resources and Assessment</w:t>
      </w:r>
      <w:r w:rsidR="00343280" w:rsidRPr="007E5803">
        <w:rPr>
          <w:rFonts w:asciiTheme="minorBidi" w:hAnsiTheme="minorBidi" w:cstheme="minorBidi"/>
          <w:sz w:val="24"/>
          <w:szCs w:val="24"/>
        </w:rPr>
        <w:t xml:space="preserve">  </w:t>
      </w:r>
    </w:p>
    <w:p w14:paraId="68D0438A"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45D0B44B" w14:textId="3C351EDC" w:rsidR="00BC739C" w:rsidRPr="007E5803" w:rsidRDefault="00BC739C" w:rsidP="007E5803">
      <w:pPr>
        <w:shd w:val="clear" w:color="auto" w:fill="FFFFFF"/>
        <w:spacing w:before="100" w:beforeAutospacing="1" w:after="100" w:afterAutospacing="1"/>
        <w:ind w:left="0" w:firstLine="0"/>
        <w:rPr>
          <w:rFonts w:asciiTheme="minorBidi" w:hAnsiTheme="minorBidi" w:cstheme="minorBidi"/>
          <w:b/>
          <w:bCs/>
          <w:szCs w:val="24"/>
        </w:rPr>
      </w:pPr>
      <w:r w:rsidRPr="007E5803">
        <w:rPr>
          <w:rFonts w:asciiTheme="minorBidi" w:hAnsiTheme="minorBidi" w:cstheme="minorBidi"/>
          <w:b/>
          <w:bCs/>
          <w:szCs w:val="24"/>
        </w:rPr>
        <w:t>Course seminars</w:t>
      </w:r>
    </w:p>
    <w:p w14:paraId="72A18460" w14:textId="77777777" w:rsidR="00BC739C" w:rsidRPr="007E5803" w:rsidRDefault="00BC739C" w:rsidP="00BC739C">
      <w:pPr>
        <w:numPr>
          <w:ilvl w:val="0"/>
          <w:numId w:val="5"/>
        </w:numPr>
        <w:shd w:val="clear" w:color="auto" w:fill="FFFFFF"/>
        <w:spacing w:before="100" w:beforeAutospacing="1" w:after="100" w:afterAutospacing="1" w:line="240" w:lineRule="auto"/>
        <w:jc w:val="left"/>
        <w:rPr>
          <w:rFonts w:asciiTheme="minorBidi" w:hAnsiTheme="minorBidi" w:cstheme="minorBidi"/>
          <w:szCs w:val="24"/>
        </w:rPr>
      </w:pPr>
      <w:r w:rsidRPr="007E5803">
        <w:rPr>
          <w:rFonts w:asciiTheme="minorBidi" w:hAnsiTheme="minorBidi" w:cstheme="minorBidi"/>
          <w:szCs w:val="24"/>
        </w:rPr>
        <w:t>Learning takes place through individual reading and reflection, and through lectures and seminars often involving group discussion initiated by student presentations.  Students are therefore expected to read extensively and deeply in preparation for all seminars as well as to participate fully in discussions of material.  From the outset students must cultivate the study skills required for scholarship at an advanced level - using library sources fully, effective note taking, critical analysis and writing.</w:t>
      </w:r>
    </w:p>
    <w:p w14:paraId="39603CA1" w14:textId="329267F9" w:rsidR="00BC739C" w:rsidRPr="007E5803" w:rsidRDefault="00BC739C" w:rsidP="00BC739C">
      <w:pPr>
        <w:numPr>
          <w:ilvl w:val="0"/>
          <w:numId w:val="5"/>
        </w:numPr>
        <w:spacing w:after="0" w:line="240" w:lineRule="auto"/>
        <w:jc w:val="left"/>
        <w:rPr>
          <w:rFonts w:asciiTheme="minorBidi" w:hAnsiTheme="minorBidi" w:cstheme="minorBidi"/>
          <w:szCs w:val="24"/>
        </w:rPr>
      </w:pPr>
      <w:r w:rsidRPr="007E5803">
        <w:rPr>
          <w:rFonts w:asciiTheme="minorBidi" w:hAnsiTheme="minorBidi" w:cstheme="minorBidi"/>
          <w:szCs w:val="24"/>
        </w:rPr>
        <w:t xml:space="preserve">The core course offers students an introduction to a wide range of topics, theoretical traditions, and themes in the study of the politics and </w:t>
      </w:r>
      <w:r w:rsidR="003F7EA7">
        <w:rPr>
          <w:rFonts w:asciiTheme="minorBidi" w:hAnsiTheme="minorBidi" w:cstheme="minorBidi"/>
          <w:szCs w:val="24"/>
        </w:rPr>
        <w:t>i</w:t>
      </w:r>
      <w:r w:rsidRPr="007E5803">
        <w:rPr>
          <w:rFonts w:asciiTheme="minorBidi" w:hAnsiTheme="minorBidi" w:cstheme="minorBidi"/>
          <w:szCs w:val="24"/>
        </w:rPr>
        <w:t xml:space="preserve">nternational </w:t>
      </w:r>
      <w:r w:rsidR="003F7EA7">
        <w:rPr>
          <w:rFonts w:asciiTheme="minorBidi" w:hAnsiTheme="minorBidi" w:cstheme="minorBidi"/>
          <w:szCs w:val="24"/>
        </w:rPr>
        <w:t>r</w:t>
      </w:r>
      <w:r w:rsidRPr="007E5803">
        <w:rPr>
          <w:rFonts w:asciiTheme="minorBidi" w:hAnsiTheme="minorBidi" w:cstheme="minorBidi"/>
          <w:szCs w:val="24"/>
        </w:rPr>
        <w:t>elations of the Middle East. It is a team-</w:t>
      </w:r>
      <w:r w:rsidR="003F7EA7" w:rsidRPr="007E5803">
        <w:rPr>
          <w:rFonts w:asciiTheme="minorBidi" w:hAnsiTheme="minorBidi" w:cstheme="minorBidi"/>
          <w:szCs w:val="24"/>
        </w:rPr>
        <w:t xml:space="preserve">taught </w:t>
      </w:r>
      <w:r w:rsidRPr="007E5803">
        <w:rPr>
          <w:rFonts w:asciiTheme="minorBidi" w:hAnsiTheme="minorBidi" w:cstheme="minorBidi"/>
          <w:szCs w:val="24"/>
        </w:rPr>
        <w:t>course drawing on the research strengths and interests of our staff. It allows students to be exposed to a wide range of questions before focusing on certain areas through optional courses and dissertation topics.</w:t>
      </w:r>
    </w:p>
    <w:p w14:paraId="3C02B9BD" w14:textId="77777777" w:rsidR="00BC739C" w:rsidRPr="007E5803" w:rsidRDefault="00BC739C" w:rsidP="00BC739C">
      <w:pPr>
        <w:ind w:left="720"/>
        <w:rPr>
          <w:rFonts w:asciiTheme="minorBidi" w:hAnsiTheme="minorBidi" w:cstheme="minorBidi"/>
          <w:szCs w:val="24"/>
        </w:rPr>
      </w:pPr>
    </w:p>
    <w:p w14:paraId="3EE4CB32" w14:textId="77777777" w:rsidR="00BC739C" w:rsidRPr="007E5803" w:rsidRDefault="00BC739C" w:rsidP="007E5803">
      <w:pPr>
        <w:ind w:left="0" w:firstLine="0"/>
        <w:rPr>
          <w:rFonts w:asciiTheme="minorBidi" w:hAnsiTheme="minorBidi" w:cstheme="minorBidi"/>
          <w:szCs w:val="24"/>
        </w:rPr>
      </w:pPr>
    </w:p>
    <w:p w14:paraId="6A54192C" w14:textId="77777777" w:rsidR="00BC739C" w:rsidRPr="007E5803" w:rsidRDefault="00BC739C" w:rsidP="007E5803">
      <w:pPr>
        <w:pStyle w:val="BodyTextIndent"/>
        <w:shd w:val="clear" w:color="auto" w:fill="FFFFFF"/>
        <w:ind w:left="0" w:right="-483"/>
        <w:rPr>
          <w:rFonts w:asciiTheme="minorBidi" w:hAnsiTheme="minorBidi" w:cstheme="minorBidi"/>
          <w:b/>
          <w:bCs/>
          <w:color w:val="000000"/>
        </w:rPr>
      </w:pPr>
      <w:r w:rsidRPr="007E5803">
        <w:rPr>
          <w:rFonts w:asciiTheme="minorBidi" w:hAnsiTheme="minorBidi" w:cstheme="minorBidi"/>
          <w:b/>
          <w:bCs/>
          <w:color w:val="000000"/>
        </w:rPr>
        <w:t>Library</w:t>
      </w:r>
    </w:p>
    <w:p w14:paraId="3756AF49" w14:textId="6E4E2CF7" w:rsidR="00BC739C" w:rsidRDefault="00BC739C" w:rsidP="00BC739C">
      <w:pPr>
        <w:numPr>
          <w:ilvl w:val="0"/>
          <w:numId w:val="7"/>
        </w:numPr>
        <w:spacing w:after="0" w:line="240" w:lineRule="auto"/>
        <w:jc w:val="left"/>
        <w:rPr>
          <w:rFonts w:asciiTheme="minorBidi" w:hAnsiTheme="minorBidi" w:cstheme="minorBidi"/>
          <w:szCs w:val="24"/>
        </w:rPr>
      </w:pPr>
      <w:r w:rsidRPr="007E5803">
        <w:rPr>
          <w:rFonts w:asciiTheme="minorBidi" w:hAnsiTheme="minorBidi" w:cstheme="minorBidi"/>
          <w:szCs w:val="24"/>
        </w:rPr>
        <w:t xml:space="preserve">Students will have access to the </w:t>
      </w:r>
      <w:hyperlink r:id="rId21" w:history="1">
        <w:r w:rsidRPr="00C247EC">
          <w:rPr>
            <w:rStyle w:val="Hyperlink"/>
            <w:rFonts w:asciiTheme="minorBidi" w:hAnsiTheme="minorBidi" w:cstheme="minorBidi"/>
            <w:szCs w:val="24"/>
          </w:rPr>
          <w:t>Main Library</w:t>
        </w:r>
      </w:hyperlink>
      <w:r w:rsidRPr="007E5803">
        <w:rPr>
          <w:rFonts w:asciiTheme="minorBidi" w:hAnsiTheme="minorBidi" w:cstheme="minorBidi"/>
          <w:szCs w:val="24"/>
        </w:rPr>
        <w:t xml:space="preserve"> building in George Square. Students will also have access to other library sites such as the Law and Europa Libraries at Old College and the reference library of IMES. The library has a wide range of sources that are key </w:t>
      </w:r>
      <w:r w:rsidR="003E0B71">
        <w:rPr>
          <w:rFonts w:asciiTheme="minorBidi" w:hAnsiTheme="minorBidi" w:cstheme="minorBidi"/>
          <w:szCs w:val="24"/>
        </w:rPr>
        <w:t>to</w:t>
      </w:r>
      <w:r w:rsidRPr="007E5803">
        <w:rPr>
          <w:rFonts w:asciiTheme="minorBidi" w:hAnsiTheme="minorBidi" w:cstheme="minorBidi"/>
          <w:szCs w:val="24"/>
        </w:rPr>
        <w:t xml:space="preserve"> the study of the Middle East. Students can also access rare documents and archival material in the National Library of Scotland which is conveniently located within walking distance of the University. </w:t>
      </w:r>
    </w:p>
    <w:p w14:paraId="1A09115F" w14:textId="77777777" w:rsidR="007E5803" w:rsidRPr="007E5803" w:rsidRDefault="007E5803" w:rsidP="007E5803">
      <w:pPr>
        <w:spacing w:after="0" w:line="240" w:lineRule="auto"/>
        <w:ind w:left="720" w:firstLine="0"/>
        <w:jc w:val="left"/>
        <w:rPr>
          <w:rFonts w:asciiTheme="minorBidi" w:hAnsiTheme="minorBidi" w:cstheme="minorBidi"/>
          <w:szCs w:val="24"/>
        </w:rPr>
      </w:pPr>
    </w:p>
    <w:p w14:paraId="138F587E" w14:textId="77777777" w:rsidR="00BC739C" w:rsidRPr="007E5803" w:rsidRDefault="00BC739C" w:rsidP="00BC739C">
      <w:pPr>
        <w:ind w:left="720"/>
        <w:rPr>
          <w:rFonts w:asciiTheme="minorBidi" w:hAnsiTheme="minorBidi" w:cstheme="minorBidi"/>
          <w:szCs w:val="24"/>
        </w:rPr>
      </w:pPr>
    </w:p>
    <w:p w14:paraId="7D428C7F" w14:textId="5D97C953" w:rsidR="00BC739C" w:rsidRPr="007E5803" w:rsidRDefault="00BC739C" w:rsidP="00BC739C">
      <w:pPr>
        <w:pStyle w:val="BodyText2"/>
        <w:shd w:val="clear" w:color="auto" w:fill="FFFFFF"/>
        <w:ind w:left="720" w:hanging="720"/>
        <w:rPr>
          <w:rFonts w:asciiTheme="minorBidi" w:hAnsiTheme="minorBidi" w:cstheme="minorBidi"/>
          <w:b/>
          <w:bCs/>
          <w:color w:val="000000"/>
          <w:sz w:val="24"/>
          <w:szCs w:val="24"/>
        </w:rPr>
      </w:pPr>
      <w:r w:rsidRPr="007E5803">
        <w:rPr>
          <w:rFonts w:asciiTheme="minorBidi" w:hAnsiTheme="minorBidi" w:cstheme="minorBidi"/>
          <w:b/>
          <w:bCs/>
          <w:color w:val="000000"/>
          <w:sz w:val="24"/>
          <w:szCs w:val="24"/>
        </w:rPr>
        <w:t>IT and other facilities</w:t>
      </w:r>
    </w:p>
    <w:p w14:paraId="570FD5F8" w14:textId="0F1EEC1F" w:rsidR="009705D3" w:rsidRPr="00017033" w:rsidRDefault="00BC739C" w:rsidP="007E5803">
      <w:pPr>
        <w:pStyle w:val="Heading2"/>
        <w:numPr>
          <w:ilvl w:val="0"/>
          <w:numId w:val="6"/>
        </w:numPr>
        <w:shd w:val="clear" w:color="auto" w:fill="FFFFFF"/>
        <w:spacing w:before="100" w:beforeAutospacing="1" w:after="100" w:afterAutospacing="1" w:line="240" w:lineRule="auto"/>
        <w:ind w:right="1403"/>
        <w:rPr>
          <w:rFonts w:asciiTheme="minorBidi" w:hAnsiTheme="minorBidi" w:cstheme="minorBidi"/>
          <w:b w:val="0"/>
          <w:i w:val="0"/>
          <w:szCs w:val="24"/>
        </w:rPr>
      </w:pPr>
      <w:r w:rsidRPr="00017033">
        <w:rPr>
          <w:rFonts w:asciiTheme="minorBidi" w:hAnsiTheme="minorBidi" w:cstheme="minorBidi"/>
          <w:b w:val="0"/>
          <w:i w:val="0"/>
          <w:szCs w:val="24"/>
        </w:rPr>
        <w:t>Students will have access to the IT facilities of SSPS and to the postgraduate desk space on the 1st floor of the Chrystal Macmillan Building</w:t>
      </w:r>
    </w:p>
    <w:p w14:paraId="224856CE" w14:textId="1C62996F" w:rsidR="00170261" w:rsidRPr="007E5803" w:rsidRDefault="00170261">
      <w:pPr>
        <w:spacing w:after="0" w:line="259" w:lineRule="auto"/>
        <w:ind w:left="0" w:firstLine="0"/>
        <w:jc w:val="left"/>
        <w:rPr>
          <w:rFonts w:asciiTheme="minorBidi" w:hAnsiTheme="minorBidi" w:cstheme="minorBidi"/>
          <w:szCs w:val="24"/>
        </w:rPr>
      </w:pPr>
    </w:p>
    <w:p w14:paraId="4C36F3E7" w14:textId="0DA4EDCD" w:rsidR="00170261" w:rsidRPr="007E5803" w:rsidRDefault="00BC739C">
      <w:pPr>
        <w:pStyle w:val="Heading2"/>
        <w:spacing w:after="10"/>
        <w:ind w:left="-5" w:right="1403"/>
        <w:rPr>
          <w:rFonts w:asciiTheme="minorBidi" w:hAnsiTheme="minorBidi" w:cstheme="minorBidi"/>
          <w:szCs w:val="24"/>
        </w:rPr>
      </w:pPr>
      <w:r w:rsidRPr="00BC739C">
        <w:rPr>
          <w:rFonts w:asciiTheme="minorBidi" w:hAnsiTheme="minorBidi" w:cstheme="minorBidi"/>
          <w:i w:val="0"/>
          <w:szCs w:val="24"/>
        </w:rPr>
        <w:t xml:space="preserve">Other sources </w:t>
      </w:r>
      <w:r w:rsidRPr="007E5803">
        <w:rPr>
          <w:rFonts w:asciiTheme="minorBidi" w:hAnsiTheme="minorBidi" w:cstheme="minorBidi"/>
          <w:i w:val="0"/>
          <w:szCs w:val="24"/>
        </w:rPr>
        <w:t xml:space="preserve"> </w:t>
      </w:r>
    </w:p>
    <w:p w14:paraId="7337C14D"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3CFFA5C0" w14:textId="23698E15" w:rsidR="00170261" w:rsidRPr="00BC739C" w:rsidRDefault="00343280">
      <w:pPr>
        <w:spacing w:after="0" w:line="241" w:lineRule="auto"/>
        <w:ind w:left="-5" w:right="358"/>
        <w:jc w:val="left"/>
        <w:rPr>
          <w:rFonts w:asciiTheme="minorBidi" w:hAnsiTheme="minorBidi" w:cstheme="minorBidi"/>
          <w:szCs w:val="24"/>
        </w:rPr>
      </w:pPr>
      <w:r w:rsidRPr="007E5803">
        <w:rPr>
          <w:rFonts w:asciiTheme="minorBidi" w:hAnsiTheme="minorBidi" w:cstheme="minorBidi"/>
          <w:szCs w:val="24"/>
        </w:rPr>
        <w:t>Students are expected to</w:t>
      </w:r>
      <w:r w:rsidR="008910D7" w:rsidRPr="007E5803">
        <w:rPr>
          <w:rFonts w:asciiTheme="minorBidi" w:hAnsiTheme="minorBidi" w:cstheme="minorBidi"/>
          <w:szCs w:val="24"/>
        </w:rPr>
        <w:t xml:space="preserve"> </w:t>
      </w:r>
      <w:r w:rsidRPr="007E5803">
        <w:rPr>
          <w:rFonts w:asciiTheme="minorBidi" w:hAnsiTheme="minorBidi" w:cstheme="minorBidi"/>
          <w:szCs w:val="24"/>
        </w:rPr>
        <w:t xml:space="preserve">attend and participate in the Contemporary Middle East Series (PIR) events which take place throughout the year.  </w:t>
      </w:r>
      <w:r w:rsidR="008910D7" w:rsidRPr="007E5803">
        <w:rPr>
          <w:rFonts w:asciiTheme="minorBidi" w:hAnsiTheme="minorBidi" w:cstheme="minorBidi"/>
          <w:szCs w:val="24"/>
        </w:rPr>
        <w:t xml:space="preserve">Please find the full schedule on the website of the </w:t>
      </w:r>
      <w:hyperlink r:id="rId22" w:history="1">
        <w:r w:rsidR="008910D7" w:rsidRPr="007E5803">
          <w:rPr>
            <w:rStyle w:val="Hyperlink"/>
            <w:rFonts w:asciiTheme="minorBidi" w:hAnsiTheme="minorBidi" w:cstheme="minorBidi"/>
            <w:szCs w:val="24"/>
          </w:rPr>
          <w:t>Middle East Research Group</w:t>
        </w:r>
      </w:hyperlink>
      <w:r w:rsidR="0061304E" w:rsidRPr="007E5803">
        <w:rPr>
          <w:rFonts w:asciiTheme="minorBidi" w:hAnsiTheme="minorBidi" w:cstheme="minorBidi"/>
          <w:szCs w:val="24"/>
        </w:rPr>
        <w:t xml:space="preserve"> </w:t>
      </w:r>
      <w:r w:rsidR="008910D7" w:rsidRPr="007E5803">
        <w:rPr>
          <w:rFonts w:asciiTheme="minorBidi" w:hAnsiTheme="minorBidi" w:cstheme="minorBidi"/>
          <w:szCs w:val="24"/>
        </w:rPr>
        <w:t>. Students are also strongly encouraged to attend relevant public lectures and workshops that are organized in PIR, SPS and the wider university.</w:t>
      </w:r>
    </w:p>
    <w:p w14:paraId="2EF67EB3" w14:textId="77777777" w:rsidR="00BC739C" w:rsidRPr="00BC739C" w:rsidRDefault="00BC739C">
      <w:pPr>
        <w:spacing w:after="0" w:line="241" w:lineRule="auto"/>
        <w:ind w:left="-5" w:right="358"/>
        <w:jc w:val="left"/>
        <w:rPr>
          <w:rFonts w:asciiTheme="minorBidi" w:hAnsiTheme="minorBidi" w:cstheme="minorBidi"/>
          <w:szCs w:val="24"/>
        </w:rPr>
      </w:pPr>
    </w:p>
    <w:p w14:paraId="21FFFE49" w14:textId="3E4B39B8" w:rsidR="00BC739C" w:rsidRPr="007E5803" w:rsidRDefault="00BC739C">
      <w:pPr>
        <w:spacing w:after="0" w:line="241" w:lineRule="auto"/>
        <w:ind w:left="-5" w:right="358"/>
        <w:jc w:val="left"/>
        <w:rPr>
          <w:rFonts w:asciiTheme="minorBidi" w:hAnsiTheme="minorBidi" w:cstheme="minorBidi"/>
          <w:szCs w:val="24"/>
        </w:rPr>
      </w:pPr>
      <w:r w:rsidRPr="007E5803">
        <w:rPr>
          <w:rFonts w:asciiTheme="minorBidi" w:hAnsiTheme="minorBidi" w:cstheme="minorBidi"/>
          <w:b/>
          <w:bCs/>
          <w:szCs w:val="24"/>
        </w:rPr>
        <w:t>Assessment methods and strategies</w:t>
      </w:r>
    </w:p>
    <w:p w14:paraId="723241B7" w14:textId="0B4386FA" w:rsidR="00BC739C" w:rsidRPr="00BC739C"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25C658DE" w14:textId="3048B5E9" w:rsidR="00BC739C" w:rsidRPr="007E5803" w:rsidRDefault="00BC739C" w:rsidP="00BC739C">
      <w:pPr>
        <w:pStyle w:val="BodyText2"/>
        <w:rPr>
          <w:rFonts w:asciiTheme="minorBidi" w:hAnsiTheme="minorBidi" w:cstheme="minorBidi"/>
          <w:sz w:val="24"/>
          <w:szCs w:val="24"/>
        </w:rPr>
      </w:pPr>
      <w:r w:rsidRPr="007E5803">
        <w:rPr>
          <w:rFonts w:asciiTheme="minorBidi" w:hAnsiTheme="minorBidi" w:cstheme="minorBidi"/>
          <w:sz w:val="24"/>
          <w:szCs w:val="24"/>
        </w:rPr>
        <w:t xml:space="preserve">Most courses are assessed through combinations of long and short essays, book reviews and literature reviews. Written feedback is provided with each piece of marked </w:t>
      </w:r>
      <w:r w:rsidRPr="007E5803">
        <w:rPr>
          <w:rFonts w:asciiTheme="minorBidi" w:hAnsiTheme="minorBidi" w:cstheme="minorBidi"/>
          <w:sz w:val="24"/>
          <w:szCs w:val="24"/>
        </w:rPr>
        <w:lastRenderedPageBreak/>
        <w:t xml:space="preserve">work and opportunities for verbal feedback are available throughout the year. Written dissertations are supervised by a staff member offering multiple opportunities for </w:t>
      </w:r>
      <w:r w:rsidR="00017033" w:rsidRPr="007E5803">
        <w:rPr>
          <w:rFonts w:asciiTheme="minorBidi" w:hAnsiTheme="minorBidi" w:cstheme="minorBidi"/>
          <w:sz w:val="24"/>
          <w:szCs w:val="24"/>
        </w:rPr>
        <w:t>one-to-one</w:t>
      </w:r>
      <w:r w:rsidRPr="007E5803">
        <w:rPr>
          <w:rFonts w:asciiTheme="minorBidi" w:hAnsiTheme="minorBidi" w:cstheme="minorBidi"/>
          <w:sz w:val="24"/>
          <w:szCs w:val="24"/>
        </w:rPr>
        <w:t xml:space="preserve"> feedback during the course of research and writing. </w:t>
      </w:r>
    </w:p>
    <w:p w14:paraId="65542C48" w14:textId="389DCC75" w:rsidR="00170261" w:rsidRPr="007E5803" w:rsidRDefault="00170261" w:rsidP="007E5803">
      <w:pPr>
        <w:spacing w:after="0" w:line="259" w:lineRule="auto"/>
        <w:ind w:left="0" w:firstLine="0"/>
        <w:jc w:val="left"/>
        <w:rPr>
          <w:rFonts w:asciiTheme="minorBidi" w:hAnsiTheme="minorBidi" w:cstheme="minorBidi"/>
          <w:szCs w:val="24"/>
        </w:rPr>
      </w:pPr>
    </w:p>
    <w:p w14:paraId="3E60688E" w14:textId="77777777" w:rsidR="001777E6" w:rsidRPr="007E5803" w:rsidRDefault="001777E6">
      <w:pPr>
        <w:spacing w:after="70" w:line="259" w:lineRule="auto"/>
        <w:ind w:left="0" w:firstLine="0"/>
        <w:jc w:val="left"/>
        <w:rPr>
          <w:rFonts w:asciiTheme="minorBidi" w:hAnsiTheme="minorBidi" w:cstheme="minorBidi"/>
          <w:szCs w:val="24"/>
        </w:rPr>
      </w:pPr>
    </w:p>
    <w:p w14:paraId="38F98EAC" w14:textId="77777777" w:rsidR="0061304E" w:rsidRPr="007E5803" w:rsidRDefault="0061304E">
      <w:pPr>
        <w:spacing w:after="70" w:line="259" w:lineRule="auto"/>
        <w:ind w:left="0" w:firstLine="0"/>
        <w:jc w:val="left"/>
        <w:rPr>
          <w:rFonts w:asciiTheme="minorBidi" w:hAnsiTheme="minorBidi" w:cstheme="minorBidi"/>
          <w:szCs w:val="24"/>
        </w:rPr>
      </w:pPr>
    </w:p>
    <w:p w14:paraId="6933B3A0" w14:textId="2E55C738" w:rsidR="00170261" w:rsidRPr="007E5803" w:rsidRDefault="00C06D2C">
      <w:pPr>
        <w:pStyle w:val="Heading1"/>
        <w:tabs>
          <w:tab w:val="center" w:pos="3177"/>
        </w:tabs>
        <w:ind w:left="-15" w:firstLine="0"/>
        <w:rPr>
          <w:rFonts w:asciiTheme="minorBidi" w:hAnsiTheme="minorBidi" w:cstheme="minorBidi"/>
          <w:sz w:val="24"/>
          <w:szCs w:val="24"/>
        </w:rPr>
      </w:pPr>
      <w:r w:rsidRPr="007E5803">
        <w:rPr>
          <w:rFonts w:asciiTheme="minorBidi" w:hAnsiTheme="minorBidi" w:cstheme="minorBidi"/>
          <w:sz w:val="24"/>
          <w:szCs w:val="24"/>
        </w:rPr>
        <w:t>4</w:t>
      </w:r>
      <w:r w:rsidR="00343280" w:rsidRPr="007E5803">
        <w:rPr>
          <w:rFonts w:asciiTheme="minorBidi" w:hAnsiTheme="minorBidi" w:cstheme="minorBidi"/>
          <w:sz w:val="24"/>
          <w:szCs w:val="24"/>
        </w:rPr>
        <w:t xml:space="preserve"> </w:t>
      </w:r>
      <w:r w:rsidR="00343280" w:rsidRPr="007E5803">
        <w:rPr>
          <w:rFonts w:asciiTheme="minorBidi" w:hAnsiTheme="minorBidi" w:cstheme="minorBidi"/>
          <w:sz w:val="24"/>
          <w:szCs w:val="24"/>
        </w:rPr>
        <w:tab/>
      </w:r>
      <w:r w:rsidR="00D46909" w:rsidRPr="007E5803">
        <w:rPr>
          <w:rFonts w:asciiTheme="minorBidi" w:hAnsiTheme="minorBidi" w:cstheme="minorBidi"/>
          <w:sz w:val="24"/>
          <w:szCs w:val="24"/>
        </w:rPr>
        <w:t>Pastoral Support and Guidance</w:t>
      </w:r>
      <w:r w:rsidR="00343280" w:rsidRPr="007E5803">
        <w:rPr>
          <w:rFonts w:asciiTheme="minorBidi" w:hAnsiTheme="minorBidi" w:cstheme="minorBidi"/>
          <w:sz w:val="24"/>
          <w:szCs w:val="24"/>
        </w:rPr>
        <w:t xml:space="preserve">  </w:t>
      </w:r>
    </w:p>
    <w:p w14:paraId="5AED8A8B" w14:textId="18B981B8" w:rsidR="00774D64" w:rsidRPr="007E5803" w:rsidRDefault="00343280" w:rsidP="007E5803">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79827B6C" w14:textId="7817DE90" w:rsidR="00774D64" w:rsidRPr="007E5803" w:rsidRDefault="00774D64">
      <w:pPr>
        <w:spacing w:after="0" w:line="241" w:lineRule="auto"/>
        <w:ind w:left="-5" w:right="358"/>
        <w:jc w:val="left"/>
        <w:rPr>
          <w:rFonts w:asciiTheme="minorBidi" w:hAnsiTheme="minorBidi" w:cstheme="minorBidi"/>
          <w:szCs w:val="24"/>
        </w:rPr>
      </w:pPr>
    </w:p>
    <w:p w14:paraId="1385B983" w14:textId="10BAE714" w:rsidR="00774D64" w:rsidRPr="007E5803" w:rsidRDefault="00774D64" w:rsidP="00774D64">
      <w:pPr>
        <w:spacing w:after="0" w:line="241" w:lineRule="auto"/>
        <w:ind w:left="-15" w:right="358" w:firstLine="0"/>
        <w:jc w:val="left"/>
        <w:rPr>
          <w:rFonts w:asciiTheme="minorBidi" w:hAnsiTheme="minorBidi" w:cstheme="minorBidi"/>
          <w:bCs/>
          <w:szCs w:val="24"/>
        </w:rPr>
      </w:pPr>
      <w:r w:rsidRPr="007E5803">
        <w:rPr>
          <w:rFonts w:asciiTheme="minorBidi" w:hAnsiTheme="minorBidi" w:cstheme="minorBidi"/>
          <w:bCs/>
          <w:szCs w:val="24"/>
        </w:rPr>
        <w:t xml:space="preserve">All students will have a dedicated Student Adviser, who can help with matters </w:t>
      </w:r>
      <w:r w:rsidR="00017033">
        <w:rPr>
          <w:rFonts w:asciiTheme="minorBidi" w:hAnsiTheme="minorBidi" w:cstheme="minorBidi"/>
          <w:bCs/>
          <w:szCs w:val="24"/>
        </w:rPr>
        <w:t>relating to</w:t>
      </w:r>
      <w:r w:rsidRPr="007E5803">
        <w:rPr>
          <w:rFonts w:asciiTheme="minorBidi" w:hAnsiTheme="minorBidi" w:cstheme="minorBidi"/>
          <w:bCs/>
          <w:szCs w:val="24"/>
        </w:rPr>
        <w:t xml:space="preserve"> student support, special circumstances, interruption of studies, progression and degree awards and any other programme or wellbeing related queries.</w:t>
      </w:r>
    </w:p>
    <w:p w14:paraId="0C2A83C6" w14:textId="77777777" w:rsidR="00774D64" w:rsidRPr="007E5803" w:rsidRDefault="00774D64" w:rsidP="00774D64">
      <w:pPr>
        <w:spacing w:after="0" w:line="241" w:lineRule="auto"/>
        <w:ind w:left="-5" w:right="358"/>
        <w:jc w:val="left"/>
        <w:rPr>
          <w:rFonts w:asciiTheme="minorBidi" w:hAnsiTheme="minorBidi" w:cstheme="minorBidi"/>
          <w:bCs/>
          <w:i/>
          <w:szCs w:val="24"/>
        </w:rPr>
      </w:pPr>
    </w:p>
    <w:p w14:paraId="560E0AB6" w14:textId="75E18B28" w:rsidR="00774D64" w:rsidRPr="007E5803" w:rsidRDefault="00774D64" w:rsidP="00774D64">
      <w:pPr>
        <w:spacing w:after="0" w:line="241" w:lineRule="auto"/>
        <w:ind w:left="-5" w:right="358"/>
        <w:jc w:val="left"/>
        <w:rPr>
          <w:rFonts w:asciiTheme="minorBidi" w:hAnsiTheme="minorBidi" w:cstheme="minorBidi"/>
          <w:bCs/>
          <w:szCs w:val="24"/>
        </w:rPr>
      </w:pPr>
      <w:r w:rsidRPr="007E5803">
        <w:rPr>
          <w:rFonts w:asciiTheme="minorBidi" w:hAnsiTheme="minorBidi" w:cstheme="minorBidi"/>
          <w:bCs/>
          <w:szCs w:val="24"/>
        </w:rPr>
        <w:t>On academic matters, advice is provided by the Programme Director.</w:t>
      </w:r>
    </w:p>
    <w:p w14:paraId="73BDC267" w14:textId="77777777" w:rsidR="00774D64" w:rsidRPr="007E5803" w:rsidRDefault="00774D64" w:rsidP="00774D64">
      <w:pPr>
        <w:spacing w:after="0" w:line="241" w:lineRule="auto"/>
        <w:ind w:left="-5" w:right="358"/>
        <w:jc w:val="left"/>
        <w:rPr>
          <w:rFonts w:asciiTheme="minorBidi" w:hAnsiTheme="minorBidi" w:cstheme="minorBidi"/>
          <w:bCs/>
          <w:szCs w:val="24"/>
        </w:rPr>
      </w:pPr>
    </w:p>
    <w:p w14:paraId="51D7E4E6" w14:textId="274166E1" w:rsidR="00774D64" w:rsidRPr="007E5803" w:rsidRDefault="0069750C" w:rsidP="00774D64">
      <w:pPr>
        <w:spacing w:after="0" w:line="241" w:lineRule="auto"/>
        <w:ind w:left="-5" w:right="358"/>
        <w:jc w:val="left"/>
        <w:rPr>
          <w:rFonts w:asciiTheme="minorBidi" w:hAnsiTheme="minorBidi" w:cstheme="minorBidi"/>
          <w:bCs/>
          <w:szCs w:val="24"/>
        </w:rPr>
      </w:pPr>
      <w:r>
        <w:rPr>
          <w:rFonts w:asciiTheme="minorBidi" w:hAnsiTheme="minorBidi" w:cstheme="minorBidi"/>
          <w:bCs/>
          <w:szCs w:val="24"/>
        </w:rPr>
        <w:t>The</w:t>
      </w:r>
      <w:r w:rsidR="00774D64" w:rsidRPr="007E5803">
        <w:rPr>
          <w:rFonts w:asciiTheme="minorBidi" w:hAnsiTheme="minorBidi" w:cstheme="minorBidi"/>
          <w:bCs/>
          <w:szCs w:val="24"/>
        </w:rPr>
        <w:t xml:space="preserve"> </w:t>
      </w:r>
      <w:r w:rsidR="00017033">
        <w:rPr>
          <w:rFonts w:asciiTheme="minorBidi" w:hAnsiTheme="minorBidi" w:cstheme="minorBidi"/>
          <w:bCs/>
          <w:szCs w:val="24"/>
        </w:rPr>
        <w:t>D</w:t>
      </w:r>
      <w:r w:rsidR="00774D64" w:rsidRPr="007E5803">
        <w:rPr>
          <w:rFonts w:asciiTheme="minorBidi" w:hAnsiTheme="minorBidi" w:cstheme="minorBidi"/>
          <w:bCs/>
          <w:szCs w:val="24"/>
        </w:rPr>
        <w:t xml:space="preserve">issertations </w:t>
      </w:r>
      <w:r w:rsidR="00017033">
        <w:rPr>
          <w:rFonts w:asciiTheme="minorBidi" w:hAnsiTheme="minorBidi" w:cstheme="minorBidi"/>
          <w:bCs/>
          <w:szCs w:val="24"/>
        </w:rPr>
        <w:t>C</w:t>
      </w:r>
      <w:r w:rsidR="00774D64" w:rsidRPr="007E5803">
        <w:rPr>
          <w:rFonts w:asciiTheme="minorBidi" w:hAnsiTheme="minorBidi" w:cstheme="minorBidi"/>
          <w:bCs/>
          <w:szCs w:val="24"/>
        </w:rPr>
        <w:t>onven</w:t>
      </w:r>
      <w:r w:rsidR="00017033">
        <w:rPr>
          <w:rFonts w:asciiTheme="minorBidi" w:hAnsiTheme="minorBidi" w:cstheme="minorBidi"/>
          <w:bCs/>
          <w:szCs w:val="24"/>
        </w:rPr>
        <w:t>e</w:t>
      </w:r>
      <w:r w:rsidR="00774D64" w:rsidRPr="007E5803">
        <w:rPr>
          <w:rFonts w:asciiTheme="minorBidi" w:hAnsiTheme="minorBidi" w:cstheme="minorBidi"/>
          <w:bCs/>
          <w:szCs w:val="24"/>
        </w:rPr>
        <w:t>r</w:t>
      </w:r>
      <w:r>
        <w:rPr>
          <w:rFonts w:asciiTheme="minorBidi" w:hAnsiTheme="minorBidi" w:cstheme="minorBidi"/>
          <w:bCs/>
          <w:szCs w:val="24"/>
        </w:rPr>
        <w:t xml:space="preserve"> is </w:t>
      </w:r>
      <w:r w:rsidR="00BB29A1" w:rsidRPr="007E5803">
        <w:rPr>
          <w:rFonts w:asciiTheme="minorBidi" w:hAnsiTheme="minorBidi" w:cstheme="minorBidi"/>
          <w:bCs/>
          <w:szCs w:val="24"/>
        </w:rPr>
        <w:t>Dr Stephen Hill (</w:t>
      </w:r>
      <w:hyperlink r:id="rId23" w:history="1">
        <w:r w:rsidR="00BB29A1" w:rsidRPr="007E5803">
          <w:rPr>
            <w:rStyle w:val="Hyperlink"/>
            <w:rFonts w:asciiTheme="minorBidi" w:hAnsiTheme="minorBidi" w:cstheme="minorBidi"/>
            <w:bCs/>
            <w:szCs w:val="24"/>
          </w:rPr>
          <w:t>stephen.hill@ed.ac.uk</w:t>
        </w:r>
      </w:hyperlink>
      <w:r w:rsidR="00BB29A1" w:rsidRPr="007E5803">
        <w:rPr>
          <w:rFonts w:asciiTheme="minorBidi" w:hAnsiTheme="minorBidi" w:cstheme="minorBidi"/>
          <w:bCs/>
          <w:szCs w:val="24"/>
        </w:rPr>
        <w:t>)</w:t>
      </w:r>
      <w:r>
        <w:rPr>
          <w:color w:val="212121"/>
          <w:sz w:val="22"/>
        </w:rPr>
        <w:t xml:space="preserve">. </w:t>
      </w:r>
      <w:r w:rsidR="00774D64" w:rsidRPr="007E5803">
        <w:rPr>
          <w:rFonts w:asciiTheme="minorBidi" w:hAnsiTheme="minorBidi" w:cstheme="minorBidi"/>
          <w:bCs/>
          <w:szCs w:val="24"/>
        </w:rPr>
        <w:t xml:space="preserve">Please contact </w:t>
      </w:r>
      <w:r w:rsidR="00BB29A1">
        <w:rPr>
          <w:rFonts w:asciiTheme="minorBidi" w:hAnsiTheme="minorBidi" w:cstheme="minorBidi"/>
          <w:bCs/>
          <w:szCs w:val="24"/>
        </w:rPr>
        <w:t>him</w:t>
      </w:r>
      <w:r w:rsidR="00BB29A1" w:rsidRPr="007E5803">
        <w:rPr>
          <w:rFonts w:asciiTheme="minorBidi" w:hAnsiTheme="minorBidi" w:cstheme="minorBidi"/>
          <w:bCs/>
          <w:szCs w:val="24"/>
        </w:rPr>
        <w:t xml:space="preserve"> </w:t>
      </w:r>
      <w:r w:rsidR="00774D64" w:rsidRPr="007E5803">
        <w:rPr>
          <w:rFonts w:asciiTheme="minorBidi" w:hAnsiTheme="minorBidi" w:cstheme="minorBidi"/>
          <w:bCs/>
          <w:szCs w:val="24"/>
        </w:rPr>
        <w:t>if you have questions about the dissertation writing process.  Information on this will be provided in semester 2.</w:t>
      </w:r>
    </w:p>
    <w:p w14:paraId="62753294" w14:textId="77777777" w:rsidR="00774D64" w:rsidRPr="007E5803" w:rsidRDefault="00774D64" w:rsidP="00774D64">
      <w:pPr>
        <w:spacing w:after="0" w:line="241" w:lineRule="auto"/>
        <w:ind w:left="-5" w:right="358"/>
        <w:jc w:val="left"/>
        <w:rPr>
          <w:rFonts w:asciiTheme="minorBidi" w:hAnsiTheme="minorBidi" w:cstheme="minorBidi"/>
          <w:bCs/>
          <w:szCs w:val="24"/>
        </w:rPr>
      </w:pPr>
    </w:p>
    <w:p w14:paraId="46C221F0" w14:textId="38BEC640" w:rsidR="00774D64" w:rsidRPr="007E5803" w:rsidRDefault="00774D64" w:rsidP="00774D64">
      <w:pPr>
        <w:spacing w:after="0" w:line="241" w:lineRule="auto"/>
        <w:ind w:left="-5" w:right="358"/>
        <w:jc w:val="left"/>
        <w:rPr>
          <w:rFonts w:asciiTheme="minorBidi" w:hAnsiTheme="minorBidi" w:cstheme="minorBidi"/>
          <w:szCs w:val="24"/>
        </w:rPr>
      </w:pPr>
      <w:r w:rsidRPr="007E5803">
        <w:rPr>
          <w:rFonts w:asciiTheme="minorBidi" w:hAnsiTheme="minorBidi" w:cstheme="minorBidi"/>
          <w:bCs/>
          <w:szCs w:val="24"/>
        </w:rPr>
        <w:t xml:space="preserve">The </w:t>
      </w:r>
      <w:hyperlink r:id="rId24" w:history="1">
        <w:r w:rsidRPr="007E5803">
          <w:rPr>
            <w:rStyle w:val="Hyperlink"/>
            <w:rFonts w:asciiTheme="minorBidi" w:hAnsiTheme="minorBidi" w:cstheme="minorBidi"/>
            <w:bCs/>
            <w:szCs w:val="24"/>
          </w:rPr>
          <w:t>Postgraduate Students website</w:t>
        </w:r>
      </w:hyperlink>
      <w:r w:rsidRPr="007E5803">
        <w:rPr>
          <w:rFonts w:asciiTheme="minorBidi" w:hAnsiTheme="minorBidi" w:cstheme="minorBidi"/>
          <w:bCs/>
          <w:szCs w:val="24"/>
        </w:rPr>
        <w:t xml:space="preserve"> has further information on welcome week, writing skills, avoiding plagiarism, careers workshops, study skills, dissertations and much more.</w:t>
      </w:r>
    </w:p>
    <w:p w14:paraId="6C75A8C7" w14:textId="77777777" w:rsidR="00170261" w:rsidRPr="007E5803" w:rsidRDefault="00343280">
      <w:pPr>
        <w:spacing w:after="0" w:line="259" w:lineRule="auto"/>
        <w:ind w:left="0" w:firstLine="0"/>
        <w:jc w:val="left"/>
        <w:rPr>
          <w:rFonts w:asciiTheme="minorBidi" w:hAnsiTheme="minorBidi" w:cstheme="minorBidi"/>
          <w:szCs w:val="24"/>
        </w:rPr>
      </w:pPr>
      <w:r w:rsidRPr="007E5803">
        <w:rPr>
          <w:rFonts w:asciiTheme="minorBidi" w:hAnsiTheme="minorBidi" w:cstheme="minorBidi"/>
          <w:szCs w:val="24"/>
        </w:rPr>
        <w:t xml:space="preserve"> </w:t>
      </w:r>
    </w:p>
    <w:p w14:paraId="75478332" w14:textId="77777777" w:rsidR="00D27338" w:rsidRPr="007E5803" w:rsidRDefault="00D27338" w:rsidP="004211E5">
      <w:pPr>
        <w:spacing w:after="10"/>
        <w:ind w:left="-5"/>
        <w:jc w:val="left"/>
        <w:rPr>
          <w:rFonts w:asciiTheme="minorBidi" w:hAnsiTheme="minorBidi" w:cstheme="minorBidi"/>
          <w:color w:val="0000FF"/>
          <w:szCs w:val="24"/>
          <w:u w:val="single" w:color="0000FF"/>
        </w:rPr>
      </w:pPr>
    </w:p>
    <w:p w14:paraId="7FE408B7" w14:textId="58232FD4" w:rsidR="00D27338" w:rsidRPr="007E5803" w:rsidRDefault="00D27338" w:rsidP="002A4DD3">
      <w:pPr>
        <w:ind w:left="0" w:firstLine="0"/>
        <w:rPr>
          <w:rFonts w:asciiTheme="minorBidi" w:hAnsiTheme="minorBidi" w:cstheme="minorBidi"/>
          <w:szCs w:val="24"/>
        </w:rPr>
      </w:pPr>
    </w:p>
    <w:p w14:paraId="58EEC5A2" w14:textId="6E2E3582" w:rsidR="002A4DD3" w:rsidRPr="007E5803" w:rsidRDefault="002A4DD3" w:rsidP="002A4DD3">
      <w:pPr>
        <w:ind w:left="0" w:firstLine="0"/>
        <w:rPr>
          <w:rFonts w:asciiTheme="minorBidi" w:hAnsiTheme="minorBidi" w:cstheme="minorBidi"/>
          <w:szCs w:val="24"/>
        </w:rPr>
      </w:pPr>
    </w:p>
    <w:p w14:paraId="7DC7AEB7" w14:textId="7B90E2AE" w:rsidR="002A4DD3" w:rsidRPr="007E5803" w:rsidRDefault="002A4DD3" w:rsidP="002A4DD3">
      <w:pPr>
        <w:ind w:left="0" w:firstLine="0"/>
        <w:rPr>
          <w:rFonts w:asciiTheme="minorBidi" w:hAnsiTheme="minorBidi" w:cstheme="minorBidi"/>
          <w:szCs w:val="24"/>
        </w:rPr>
      </w:pPr>
    </w:p>
    <w:p w14:paraId="7D7E5B00" w14:textId="29CD2CBC" w:rsidR="002A4DD3" w:rsidRPr="007E5803" w:rsidRDefault="002A4DD3" w:rsidP="002A4DD3">
      <w:pPr>
        <w:ind w:left="0" w:firstLine="0"/>
        <w:rPr>
          <w:rFonts w:asciiTheme="minorBidi" w:hAnsiTheme="minorBidi" w:cstheme="minorBidi"/>
          <w:szCs w:val="24"/>
        </w:rPr>
      </w:pPr>
    </w:p>
    <w:sectPr w:rsidR="002A4DD3" w:rsidRPr="007E5803">
      <w:footerReference w:type="even" r:id="rId25"/>
      <w:footerReference w:type="defaul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B2E1" w14:textId="77777777" w:rsidR="00FB146F" w:rsidRDefault="00FB146F">
      <w:pPr>
        <w:spacing w:after="0" w:line="240" w:lineRule="auto"/>
      </w:pPr>
      <w:r>
        <w:separator/>
      </w:r>
    </w:p>
  </w:endnote>
  <w:endnote w:type="continuationSeparator" w:id="0">
    <w:p w14:paraId="6A08F640" w14:textId="77777777" w:rsidR="00FB146F" w:rsidRDefault="00FB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7AC2" w14:textId="77777777" w:rsidR="00BE0797" w:rsidRDefault="00BE079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BA70" w14:textId="77777777" w:rsidR="00BE0797" w:rsidRDefault="00BE079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6092" w14:textId="77777777" w:rsidR="00BE0797" w:rsidRDefault="00BE079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CF36" w14:textId="77777777"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Pr>
        <w:rFonts w:ascii="Book Antiqua" w:eastAsia="Book Antiqua" w:hAnsi="Book Antiqua" w:cs="Book Antiqua"/>
      </w:rPr>
      <w:t>2</w:t>
    </w:r>
    <w:r>
      <w:rPr>
        <w:rFonts w:ascii="Book Antiqua" w:eastAsia="Book Antiqua" w:hAnsi="Book Antiqua" w:cs="Book Antiqu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0699" w14:textId="46C33623"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sidR="00CA5212" w:rsidRPr="00CA5212">
      <w:rPr>
        <w:rFonts w:ascii="Book Antiqua" w:eastAsia="Book Antiqua" w:hAnsi="Book Antiqua" w:cs="Book Antiqua"/>
        <w:noProof/>
      </w:rPr>
      <w:t>8</w:t>
    </w:r>
    <w:r>
      <w:rPr>
        <w:rFonts w:ascii="Book Antiqua" w:eastAsia="Book Antiqua" w:hAnsi="Book Antiqua" w:cs="Book Antiqu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3802" w14:textId="77777777"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Pr>
        <w:rFonts w:ascii="Book Antiqua" w:eastAsia="Book Antiqua" w:hAnsi="Book Antiqua" w:cs="Book Antiqua"/>
      </w:rPr>
      <w:t>2</w:t>
    </w:r>
    <w:r>
      <w:rPr>
        <w:rFonts w:ascii="Book Antiqua" w:eastAsia="Book Antiqua" w:hAnsi="Book Antiqua" w:cs="Book 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1893" w14:textId="77777777" w:rsidR="00FB146F" w:rsidRDefault="00FB146F">
      <w:pPr>
        <w:spacing w:after="0" w:line="240" w:lineRule="auto"/>
      </w:pPr>
      <w:r>
        <w:separator/>
      </w:r>
    </w:p>
  </w:footnote>
  <w:footnote w:type="continuationSeparator" w:id="0">
    <w:p w14:paraId="010652C5" w14:textId="77777777" w:rsidR="00FB146F" w:rsidRDefault="00FB1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1C43"/>
    <w:multiLevelType w:val="multilevel"/>
    <w:tmpl w:val="FCAA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378DC"/>
    <w:multiLevelType w:val="hybridMultilevel"/>
    <w:tmpl w:val="AF0C0726"/>
    <w:lvl w:ilvl="0" w:tplc="A8F0926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56AD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1E54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D2DA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3421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069D0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2692F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FAB62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5EA7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61196C"/>
    <w:multiLevelType w:val="hybridMultilevel"/>
    <w:tmpl w:val="02C8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B7627"/>
    <w:multiLevelType w:val="multilevel"/>
    <w:tmpl w:val="063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8528A"/>
    <w:multiLevelType w:val="multilevel"/>
    <w:tmpl w:val="85C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241F5D"/>
    <w:multiLevelType w:val="hybridMultilevel"/>
    <w:tmpl w:val="B2EA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43ADC"/>
    <w:multiLevelType w:val="hybridMultilevel"/>
    <w:tmpl w:val="9C8E7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F883714"/>
    <w:multiLevelType w:val="hybridMultilevel"/>
    <w:tmpl w:val="401A74DC"/>
    <w:lvl w:ilvl="0" w:tplc="04090001">
      <w:start w:val="1"/>
      <w:numFmt w:val="bullet"/>
      <w:lvlText w:val=""/>
      <w:lvlJc w:val="left"/>
      <w:pPr>
        <w:ind w:left="720" w:hanging="360"/>
      </w:pPr>
      <w:rPr>
        <w:rFonts w:ascii="Symbol" w:hAnsi="Symbol"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925603"/>
    <w:multiLevelType w:val="hybridMultilevel"/>
    <w:tmpl w:val="CE10F9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3"/>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61"/>
    <w:rsid w:val="00017033"/>
    <w:rsid w:val="0004544E"/>
    <w:rsid w:val="00053EBC"/>
    <w:rsid w:val="00094C85"/>
    <w:rsid w:val="00096F02"/>
    <w:rsid w:val="000A7027"/>
    <w:rsid w:val="000B31A4"/>
    <w:rsid w:val="000B542A"/>
    <w:rsid w:val="000D5E33"/>
    <w:rsid w:val="000F16A0"/>
    <w:rsid w:val="00135A46"/>
    <w:rsid w:val="00170261"/>
    <w:rsid w:val="0017722C"/>
    <w:rsid w:val="001777E6"/>
    <w:rsid w:val="001A03CF"/>
    <w:rsid w:val="001B1A4E"/>
    <w:rsid w:val="001B380D"/>
    <w:rsid w:val="001F00F9"/>
    <w:rsid w:val="002032F5"/>
    <w:rsid w:val="002312E8"/>
    <w:rsid w:val="002533B5"/>
    <w:rsid w:val="002917FA"/>
    <w:rsid w:val="002A4DD3"/>
    <w:rsid w:val="002B4B64"/>
    <w:rsid w:val="002F71B6"/>
    <w:rsid w:val="003343BC"/>
    <w:rsid w:val="00343280"/>
    <w:rsid w:val="003513EF"/>
    <w:rsid w:val="0036626B"/>
    <w:rsid w:val="00366BAB"/>
    <w:rsid w:val="003A7ED1"/>
    <w:rsid w:val="003C7D1A"/>
    <w:rsid w:val="003E0B71"/>
    <w:rsid w:val="003E79BD"/>
    <w:rsid w:val="003F7EA7"/>
    <w:rsid w:val="00420804"/>
    <w:rsid w:val="004211E5"/>
    <w:rsid w:val="00450029"/>
    <w:rsid w:val="00466D62"/>
    <w:rsid w:val="004E24C3"/>
    <w:rsid w:val="0054301A"/>
    <w:rsid w:val="00555AD0"/>
    <w:rsid w:val="005563E7"/>
    <w:rsid w:val="0056777A"/>
    <w:rsid w:val="0057600E"/>
    <w:rsid w:val="005A2638"/>
    <w:rsid w:val="005A4E00"/>
    <w:rsid w:val="005E7EC1"/>
    <w:rsid w:val="0061304E"/>
    <w:rsid w:val="0061628F"/>
    <w:rsid w:val="006351A5"/>
    <w:rsid w:val="006759D4"/>
    <w:rsid w:val="00681BD0"/>
    <w:rsid w:val="00693C4D"/>
    <w:rsid w:val="0069750C"/>
    <w:rsid w:val="00734471"/>
    <w:rsid w:val="0073746F"/>
    <w:rsid w:val="0074215B"/>
    <w:rsid w:val="00774D64"/>
    <w:rsid w:val="00797A16"/>
    <w:rsid w:val="007E5803"/>
    <w:rsid w:val="00810976"/>
    <w:rsid w:val="008132B4"/>
    <w:rsid w:val="00823470"/>
    <w:rsid w:val="008256D0"/>
    <w:rsid w:val="008310DB"/>
    <w:rsid w:val="00850374"/>
    <w:rsid w:val="00880F61"/>
    <w:rsid w:val="008819EE"/>
    <w:rsid w:val="008910D7"/>
    <w:rsid w:val="008A75A2"/>
    <w:rsid w:val="008A761F"/>
    <w:rsid w:val="008D3FEE"/>
    <w:rsid w:val="008F28CA"/>
    <w:rsid w:val="008F7855"/>
    <w:rsid w:val="009705D3"/>
    <w:rsid w:val="009A07A5"/>
    <w:rsid w:val="009A2FF8"/>
    <w:rsid w:val="009E7952"/>
    <w:rsid w:val="00A053C8"/>
    <w:rsid w:val="00A21B0E"/>
    <w:rsid w:val="00A248FD"/>
    <w:rsid w:val="00A355AE"/>
    <w:rsid w:val="00A520E9"/>
    <w:rsid w:val="00A70950"/>
    <w:rsid w:val="00AB26FE"/>
    <w:rsid w:val="00AD6130"/>
    <w:rsid w:val="00AE4184"/>
    <w:rsid w:val="00AF0F3C"/>
    <w:rsid w:val="00B12927"/>
    <w:rsid w:val="00B87AF5"/>
    <w:rsid w:val="00BB29A1"/>
    <w:rsid w:val="00BB31F0"/>
    <w:rsid w:val="00BC739C"/>
    <w:rsid w:val="00BE0797"/>
    <w:rsid w:val="00C01157"/>
    <w:rsid w:val="00C06145"/>
    <w:rsid w:val="00C06D2C"/>
    <w:rsid w:val="00C1703A"/>
    <w:rsid w:val="00C247EC"/>
    <w:rsid w:val="00C27F7C"/>
    <w:rsid w:val="00C41F5B"/>
    <w:rsid w:val="00C55365"/>
    <w:rsid w:val="00CA0A30"/>
    <w:rsid w:val="00CA2C3A"/>
    <w:rsid w:val="00CA5212"/>
    <w:rsid w:val="00CB64B6"/>
    <w:rsid w:val="00D27338"/>
    <w:rsid w:val="00D30B5E"/>
    <w:rsid w:val="00D46909"/>
    <w:rsid w:val="00D556E8"/>
    <w:rsid w:val="00D82285"/>
    <w:rsid w:val="00DE3B96"/>
    <w:rsid w:val="00DE63E3"/>
    <w:rsid w:val="00E41A31"/>
    <w:rsid w:val="00E53ABF"/>
    <w:rsid w:val="00E53D27"/>
    <w:rsid w:val="00E70336"/>
    <w:rsid w:val="00E713DF"/>
    <w:rsid w:val="00E73016"/>
    <w:rsid w:val="00ED4C71"/>
    <w:rsid w:val="00F60572"/>
    <w:rsid w:val="00F83EF8"/>
    <w:rsid w:val="00FB146F"/>
    <w:rsid w:val="00FC6905"/>
    <w:rsid w:val="00FE3781"/>
    <w:rsid w:val="00FF29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CFD8"/>
  <w15:docId w15:val="{23135F70-7D55-464E-B45A-4DE58D2C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BC"/>
    <w:pPr>
      <w:spacing w:after="5" w:line="250" w:lineRule="auto"/>
      <w:ind w:left="73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 w:line="248"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i/>
      <w:color w:val="000000"/>
      <w:sz w:val="24"/>
    </w:rPr>
  </w:style>
  <w:style w:type="paragraph" w:styleId="Heading3">
    <w:name w:val="heading 3"/>
    <w:next w:val="Normal"/>
    <w:link w:val="Heading3Char"/>
    <w:uiPriority w:val="9"/>
    <w:unhideWhenUsed/>
    <w:qFormat/>
    <w:pPr>
      <w:keepNext/>
      <w:keepLines/>
      <w:spacing w:after="10" w:line="250" w:lineRule="auto"/>
      <w:ind w:left="1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i/>
      <w:color w:val="000000"/>
      <w:sz w:val="24"/>
    </w:rPr>
  </w:style>
  <w:style w:type="character" w:customStyle="1" w:styleId="Heading4Char">
    <w:name w:val="Heading 4 Char"/>
    <w:link w:val="Heading4"/>
    <w:rPr>
      <w:rFonts w:ascii="Calibri" w:eastAsia="Calibri" w:hAnsi="Calibri" w:cs="Calibri"/>
      <w:b/>
      <w:i/>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06145"/>
    <w:rPr>
      <w:color w:val="0563C1" w:themeColor="hyperlink"/>
      <w:u w:val="single"/>
    </w:rPr>
  </w:style>
  <w:style w:type="character" w:styleId="FollowedHyperlink">
    <w:name w:val="FollowedHyperlink"/>
    <w:basedOn w:val="DefaultParagraphFont"/>
    <w:uiPriority w:val="99"/>
    <w:semiHidden/>
    <w:unhideWhenUsed/>
    <w:rsid w:val="00ED4C71"/>
    <w:rPr>
      <w:color w:val="954F72" w:themeColor="followedHyperlink"/>
      <w:u w:val="single"/>
    </w:rPr>
  </w:style>
  <w:style w:type="character" w:styleId="CommentReference">
    <w:name w:val="annotation reference"/>
    <w:basedOn w:val="DefaultParagraphFont"/>
    <w:uiPriority w:val="99"/>
    <w:semiHidden/>
    <w:unhideWhenUsed/>
    <w:rsid w:val="008910D7"/>
    <w:rPr>
      <w:sz w:val="16"/>
      <w:szCs w:val="16"/>
    </w:rPr>
  </w:style>
  <w:style w:type="paragraph" w:styleId="CommentText">
    <w:name w:val="annotation text"/>
    <w:basedOn w:val="Normal"/>
    <w:link w:val="CommentTextChar"/>
    <w:uiPriority w:val="99"/>
    <w:semiHidden/>
    <w:unhideWhenUsed/>
    <w:rsid w:val="008910D7"/>
    <w:pPr>
      <w:spacing w:line="240" w:lineRule="auto"/>
    </w:pPr>
    <w:rPr>
      <w:sz w:val="20"/>
      <w:szCs w:val="20"/>
    </w:rPr>
  </w:style>
  <w:style w:type="character" w:customStyle="1" w:styleId="CommentTextChar">
    <w:name w:val="Comment Text Char"/>
    <w:basedOn w:val="DefaultParagraphFont"/>
    <w:link w:val="CommentText"/>
    <w:uiPriority w:val="99"/>
    <w:semiHidden/>
    <w:rsid w:val="008910D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910D7"/>
    <w:rPr>
      <w:b/>
      <w:bCs/>
    </w:rPr>
  </w:style>
  <w:style w:type="character" w:customStyle="1" w:styleId="CommentSubjectChar">
    <w:name w:val="Comment Subject Char"/>
    <w:basedOn w:val="CommentTextChar"/>
    <w:link w:val="CommentSubject"/>
    <w:uiPriority w:val="99"/>
    <w:semiHidden/>
    <w:rsid w:val="008910D7"/>
    <w:rPr>
      <w:rFonts w:ascii="Calibri" w:eastAsia="Calibri" w:hAnsi="Calibri" w:cs="Calibri"/>
      <w:b/>
      <w:bCs/>
      <w:color w:val="000000"/>
      <w:sz w:val="20"/>
      <w:szCs w:val="20"/>
    </w:rPr>
  </w:style>
  <w:style w:type="character" w:customStyle="1" w:styleId="apple-converted-space">
    <w:name w:val="apple-converted-space"/>
    <w:basedOn w:val="DefaultParagraphFont"/>
    <w:rsid w:val="001B1A4E"/>
  </w:style>
  <w:style w:type="paragraph" w:styleId="Revision">
    <w:name w:val="Revision"/>
    <w:hidden/>
    <w:uiPriority w:val="99"/>
    <w:semiHidden/>
    <w:rsid w:val="00D82285"/>
    <w:pPr>
      <w:spacing w:after="0" w:line="240" w:lineRule="auto"/>
    </w:pPr>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20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804"/>
    <w:rPr>
      <w:rFonts w:ascii="Segoe UI" w:eastAsia="Calibri" w:hAnsi="Segoe UI" w:cs="Segoe UI"/>
      <w:color w:val="000000"/>
      <w:sz w:val="18"/>
      <w:szCs w:val="18"/>
    </w:rPr>
  </w:style>
  <w:style w:type="table" w:styleId="TableGrid0">
    <w:name w:val="Table Grid"/>
    <w:basedOn w:val="TableNormal"/>
    <w:uiPriority w:val="39"/>
    <w:rsid w:val="000B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61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D61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61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D61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613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466D62"/>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ListParagraph">
    <w:name w:val="List Paragraph"/>
    <w:basedOn w:val="Normal"/>
    <w:uiPriority w:val="34"/>
    <w:qFormat/>
    <w:rsid w:val="00C01157"/>
    <w:pPr>
      <w:ind w:left="720"/>
      <w:contextualSpacing/>
    </w:pPr>
  </w:style>
  <w:style w:type="paragraph" w:styleId="BodyText2">
    <w:name w:val="Body Text 2"/>
    <w:basedOn w:val="Normal"/>
    <w:link w:val="BodyText2Char"/>
    <w:uiPriority w:val="99"/>
    <w:rsid w:val="00BC739C"/>
    <w:pPr>
      <w:spacing w:after="0" w:line="240" w:lineRule="auto"/>
      <w:ind w:left="0" w:firstLine="0"/>
    </w:pPr>
    <w:rPr>
      <w:rFonts w:ascii="Times New Roman" w:eastAsia="Times New Roman" w:hAnsi="Times New Roman" w:cs="Times New Roman"/>
      <w:color w:val="auto"/>
      <w:sz w:val="22"/>
      <w:lang w:eastAsia="en-US"/>
    </w:rPr>
  </w:style>
  <w:style w:type="character" w:customStyle="1" w:styleId="BodyText2Char">
    <w:name w:val="Body Text 2 Char"/>
    <w:basedOn w:val="DefaultParagraphFont"/>
    <w:link w:val="BodyText2"/>
    <w:uiPriority w:val="99"/>
    <w:rsid w:val="00BC739C"/>
    <w:rPr>
      <w:rFonts w:ascii="Times New Roman" w:eastAsia="Times New Roman" w:hAnsi="Times New Roman" w:cs="Times New Roman"/>
      <w:lang w:eastAsia="en-US"/>
    </w:rPr>
  </w:style>
  <w:style w:type="paragraph" w:styleId="BodyTextIndent">
    <w:name w:val="Body Text Indent"/>
    <w:basedOn w:val="Normal"/>
    <w:link w:val="BodyTextIndentChar"/>
    <w:uiPriority w:val="99"/>
    <w:semiHidden/>
    <w:unhideWhenUsed/>
    <w:rsid w:val="00BC739C"/>
    <w:pPr>
      <w:spacing w:after="120" w:line="240" w:lineRule="auto"/>
      <w:ind w:left="283" w:firstLine="0"/>
      <w:jc w:val="left"/>
    </w:pPr>
    <w:rPr>
      <w:rFonts w:ascii="Times New Roman" w:eastAsia="Times New Roman" w:hAnsi="Times New Roman" w:cs="Times New Roman"/>
      <w:color w:val="auto"/>
      <w:szCs w:val="24"/>
      <w:lang w:eastAsia="en-US"/>
    </w:rPr>
  </w:style>
  <w:style w:type="character" w:customStyle="1" w:styleId="BodyTextIndentChar">
    <w:name w:val="Body Text Indent Char"/>
    <w:basedOn w:val="DefaultParagraphFont"/>
    <w:link w:val="BodyTextIndent"/>
    <w:uiPriority w:val="99"/>
    <w:semiHidden/>
    <w:rsid w:val="00BC739C"/>
    <w:rPr>
      <w:rFonts w:ascii="Times New Roman" w:eastAsia="Times New Roman" w:hAnsi="Times New Roman" w:cs="Times New Roman"/>
      <w:sz w:val="24"/>
      <w:szCs w:val="24"/>
      <w:lang w:eastAsia="en-US"/>
    </w:rPr>
  </w:style>
  <w:style w:type="character" w:customStyle="1" w:styleId="StyleA">
    <w:name w:val="StyleA"/>
    <w:basedOn w:val="DefaultParagraphFont"/>
    <w:uiPriority w:val="1"/>
    <w:rsid w:val="001B380D"/>
  </w:style>
  <w:style w:type="character" w:styleId="UnresolvedMention">
    <w:name w:val="Unresolved Mention"/>
    <w:basedOn w:val="DefaultParagraphFont"/>
    <w:uiPriority w:val="99"/>
    <w:semiHidden/>
    <w:unhideWhenUsed/>
    <w:rsid w:val="00BB31F0"/>
    <w:rPr>
      <w:color w:val="605E5C"/>
      <w:shd w:val="clear" w:color="auto" w:fill="E1DFDD"/>
    </w:rPr>
  </w:style>
  <w:style w:type="character" w:customStyle="1" w:styleId="outlook-search-highlight">
    <w:name w:val="outlook-search-highlight"/>
    <w:basedOn w:val="DefaultParagraphFont"/>
    <w:rsid w:val="0069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6880">
      <w:bodyDiv w:val="1"/>
      <w:marLeft w:val="0"/>
      <w:marRight w:val="0"/>
      <w:marTop w:val="0"/>
      <w:marBottom w:val="0"/>
      <w:divBdr>
        <w:top w:val="none" w:sz="0" w:space="0" w:color="auto"/>
        <w:left w:val="none" w:sz="0" w:space="0" w:color="auto"/>
        <w:bottom w:val="none" w:sz="0" w:space="0" w:color="auto"/>
        <w:right w:val="none" w:sz="0" w:space="0" w:color="auto"/>
      </w:divBdr>
    </w:div>
    <w:div w:id="186795735">
      <w:bodyDiv w:val="1"/>
      <w:marLeft w:val="0"/>
      <w:marRight w:val="0"/>
      <w:marTop w:val="0"/>
      <w:marBottom w:val="0"/>
      <w:divBdr>
        <w:top w:val="none" w:sz="0" w:space="0" w:color="auto"/>
        <w:left w:val="none" w:sz="0" w:space="0" w:color="auto"/>
        <w:bottom w:val="none" w:sz="0" w:space="0" w:color="auto"/>
        <w:right w:val="none" w:sz="0" w:space="0" w:color="auto"/>
      </w:divBdr>
    </w:div>
    <w:div w:id="238638124">
      <w:bodyDiv w:val="1"/>
      <w:marLeft w:val="0"/>
      <w:marRight w:val="0"/>
      <w:marTop w:val="0"/>
      <w:marBottom w:val="0"/>
      <w:divBdr>
        <w:top w:val="none" w:sz="0" w:space="0" w:color="auto"/>
        <w:left w:val="none" w:sz="0" w:space="0" w:color="auto"/>
        <w:bottom w:val="none" w:sz="0" w:space="0" w:color="auto"/>
        <w:right w:val="none" w:sz="0" w:space="0" w:color="auto"/>
      </w:divBdr>
    </w:div>
    <w:div w:id="280377713">
      <w:bodyDiv w:val="1"/>
      <w:marLeft w:val="0"/>
      <w:marRight w:val="0"/>
      <w:marTop w:val="0"/>
      <w:marBottom w:val="0"/>
      <w:divBdr>
        <w:top w:val="none" w:sz="0" w:space="0" w:color="auto"/>
        <w:left w:val="none" w:sz="0" w:space="0" w:color="auto"/>
        <w:bottom w:val="none" w:sz="0" w:space="0" w:color="auto"/>
        <w:right w:val="none" w:sz="0" w:space="0" w:color="auto"/>
      </w:divBdr>
    </w:div>
    <w:div w:id="563636822">
      <w:bodyDiv w:val="1"/>
      <w:marLeft w:val="0"/>
      <w:marRight w:val="0"/>
      <w:marTop w:val="0"/>
      <w:marBottom w:val="0"/>
      <w:divBdr>
        <w:top w:val="none" w:sz="0" w:space="0" w:color="auto"/>
        <w:left w:val="none" w:sz="0" w:space="0" w:color="auto"/>
        <w:bottom w:val="none" w:sz="0" w:space="0" w:color="auto"/>
        <w:right w:val="none" w:sz="0" w:space="0" w:color="auto"/>
      </w:divBdr>
    </w:div>
    <w:div w:id="751120365">
      <w:bodyDiv w:val="1"/>
      <w:marLeft w:val="0"/>
      <w:marRight w:val="0"/>
      <w:marTop w:val="0"/>
      <w:marBottom w:val="0"/>
      <w:divBdr>
        <w:top w:val="none" w:sz="0" w:space="0" w:color="auto"/>
        <w:left w:val="none" w:sz="0" w:space="0" w:color="auto"/>
        <w:bottom w:val="none" w:sz="0" w:space="0" w:color="auto"/>
        <w:right w:val="none" w:sz="0" w:space="0" w:color="auto"/>
      </w:divBdr>
    </w:div>
    <w:div w:id="985822613">
      <w:bodyDiv w:val="1"/>
      <w:marLeft w:val="0"/>
      <w:marRight w:val="0"/>
      <w:marTop w:val="0"/>
      <w:marBottom w:val="0"/>
      <w:divBdr>
        <w:top w:val="none" w:sz="0" w:space="0" w:color="auto"/>
        <w:left w:val="none" w:sz="0" w:space="0" w:color="auto"/>
        <w:bottom w:val="none" w:sz="0" w:space="0" w:color="auto"/>
        <w:right w:val="none" w:sz="0" w:space="0" w:color="auto"/>
      </w:divBdr>
    </w:div>
    <w:div w:id="1230771574">
      <w:bodyDiv w:val="1"/>
      <w:marLeft w:val="0"/>
      <w:marRight w:val="0"/>
      <w:marTop w:val="0"/>
      <w:marBottom w:val="0"/>
      <w:divBdr>
        <w:top w:val="none" w:sz="0" w:space="0" w:color="auto"/>
        <w:left w:val="none" w:sz="0" w:space="0" w:color="auto"/>
        <w:bottom w:val="none" w:sz="0" w:space="0" w:color="auto"/>
        <w:right w:val="none" w:sz="0" w:space="0" w:color="auto"/>
      </w:divBdr>
    </w:div>
    <w:div w:id="1231815170">
      <w:bodyDiv w:val="1"/>
      <w:marLeft w:val="0"/>
      <w:marRight w:val="0"/>
      <w:marTop w:val="0"/>
      <w:marBottom w:val="0"/>
      <w:divBdr>
        <w:top w:val="none" w:sz="0" w:space="0" w:color="auto"/>
        <w:left w:val="none" w:sz="0" w:space="0" w:color="auto"/>
        <w:bottom w:val="none" w:sz="0" w:space="0" w:color="auto"/>
        <w:right w:val="none" w:sz="0" w:space="0" w:color="auto"/>
      </w:divBdr>
    </w:div>
    <w:div w:id="1572888579">
      <w:bodyDiv w:val="1"/>
      <w:marLeft w:val="0"/>
      <w:marRight w:val="0"/>
      <w:marTop w:val="0"/>
      <w:marBottom w:val="0"/>
      <w:divBdr>
        <w:top w:val="none" w:sz="0" w:space="0" w:color="auto"/>
        <w:left w:val="none" w:sz="0" w:space="0" w:color="auto"/>
        <w:bottom w:val="none" w:sz="0" w:space="0" w:color="auto"/>
        <w:right w:val="none" w:sz="0" w:space="0" w:color="auto"/>
      </w:divBdr>
    </w:div>
    <w:div w:id="198477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udent.sps@ed.ac.uk" TargetMode="External"/><Relationship Id="rId13" Type="http://schemas.openxmlformats.org/officeDocument/2006/relationships/hyperlink" Target="mailto:pgtaught.sps@ed.ac.uk" TargetMode="External"/><Relationship Id="rId18" Type="http://schemas.openxmlformats.org/officeDocument/2006/relationships/hyperlink" Target="http://www.drps.ed.ac.uk/25-26/dpt/cxplit11020.ht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library.ed.ac.uk/" TargetMode="External"/><Relationship Id="rId7" Type="http://schemas.openxmlformats.org/officeDocument/2006/relationships/endnotes" Target="endnotes.xml"/><Relationship Id="rId12" Type="http://schemas.openxmlformats.org/officeDocument/2006/relationships/hyperlink" Target="mailto:student.sps@ed.ac.uk" TargetMode="External"/><Relationship Id="rId17" Type="http://schemas.openxmlformats.org/officeDocument/2006/relationships/hyperlink" Target="http://www.drps.ed.ac.uk/25-26/dpt/cxpgsp11275.ht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drps.ed.ac.uk/25-26/dpt/cxpgsp11572.htm" TargetMode="External"/><Relationship Id="rId20" Type="http://schemas.openxmlformats.org/officeDocument/2006/relationships/hyperlink" Target="http://www.drps.ed.ac.uk/25-26/dpt/ptmscintme3f.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sps.ed.ac.uk/students/postgraduate" TargetMode="External"/><Relationship Id="rId5" Type="http://schemas.openxmlformats.org/officeDocument/2006/relationships/webSettings" Target="webSettings.xml"/><Relationship Id="rId15" Type="http://schemas.openxmlformats.org/officeDocument/2006/relationships/hyperlink" Target="http://www.ed.ac.uk/files/atoms/files/taughtassessmentregulations.pdf" TargetMode="External"/><Relationship Id="rId23" Type="http://schemas.openxmlformats.org/officeDocument/2006/relationships/hyperlink" Target="mailto:stephen.hill@ed.ac.uk"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drps.ed.ac.uk/25-26/dpt/ptmscintme3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s.ed.ac.uk/students/postgraduate/taught-msc/your-studies/student-handbooks" TargetMode="External"/><Relationship Id="rId22" Type="http://schemas.openxmlformats.org/officeDocument/2006/relationships/hyperlink" Target="https://www.sps.ed.ac.uk/research/research-themes/middle-east-research-group"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16787-B66C-48C5-8EEA-BD012297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1715</Words>
  <Characters>9778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Graduate School of Social and Political Studies</vt:lpstr>
    </vt:vector>
  </TitlesOfParts>
  <Company>University of Edinburgh</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of Social and Political Studies</dc:title>
  <dc:subject/>
  <dc:creator>hss support</dc:creator>
  <cp:keywords/>
  <cp:lastModifiedBy>Kasia Mazurkiewicz</cp:lastModifiedBy>
  <cp:revision>2</cp:revision>
  <cp:lastPrinted>2025-08-11T13:30:00Z</cp:lastPrinted>
  <dcterms:created xsi:type="dcterms:W3CDTF">2025-08-11T13:32:00Z</dcterms:created>
  <dcterms:modified xsi:type="dcterms:W3CDTF">2025-08-11T13:32:00Z</dcterms:modified>
</cp:coreProperties>
</file>